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BE0B5" w14:textId="02E8A127" w:rsidR="00AA615A" w:rsidRDefault="00073EE6" w:rsidP="00073EE6">
      <w:pPr>
        <w:jc w:val="center"/>
        <w:rPr>
          <w:b/>
          <w:bCs/>
          <w:sz w:val="32"/>
          <w:szCs w:val="32"/>
        </w:rPr>
      </w:pPr>
      <w:r w:rsidRPr="007763C9">
        <w:rPr>
          <w:b/>
          <w:bCs/>
          <w:sz w:val="32"/>
          <w:szCs w:val="32"/>
          <w:highlight w:val="yellow"/>
        </w:rPr>
        <w:t>ACADEMIC YEAR 2022-2023</w:t>
      </w:r>
    </w:p>
    <w:p w14:paraId="5169D063" w14:textId="79322B16" w:rsidR="0048789A" w:rsidRDefault="0048789A" w:rsidP="0048789A">
      <w:pPr>
        <w:rPr>
          <w:b/>
          <w:bCs/>
          <w:sz w:val="32"/>
          <w:szCs w:val="32"/>
        </w:rPr>
      </w:pPr>
      <w:r>
        <w:rPr>
          <w:b/>
          <w:bCs/>
          <w:sz w:val="32"/>
          <w:szCs w:val="32"/>
        </w:rPr>
        <w:t>Deadlines are approaching for submission of Graduate Assistantship BearPAF’s and paper PAF’s that contain hire dates outside of the established BearPAF hire dates.  Please note the following deadlines:</w:t>
      </w:r>
    </w:p>
    <w:p w14:paraId="636C475F" w14:textId="77777777" w:rsidR="0048789A" w:rsidRDefault="0048789A" w:rsidP="0048789A">
      <w:pPr>
        <w:rPr>
          <w:b/>
          <w:bCs/>
        </w:rPr>
      </w:pPr>
    </w:p>
    <w:p w14:paraId="4BFAE672" w14:textId="1329BBFF" w:rsidR="0048789A" w:rsidRDefault="0048789A" w:rsidP="0048789A">
      <w:pPr>
        <w:rPr>
          <w:b/>
          <w:bCs/>
          <w:sz w:val="28"/>
          <w:szCs w:val="28"/>
        </w:rPr>
      </w:pPr>
      <w:r w:rsidRPr="00966764">
        <w:rPr>
          <w:b/>
          <w:bCs/>
          <w:sz w:val="28"/>
          <w:szCs w:val="28"/>
          <w:highlight w:val="yellow"/>
        </w:rPr>
        <w:t xml:space="preserve">DUE BY APRIL </w:t>
      </w:r>
      <w:r w:rsidR="00A924A7" w:rsidRPr="00966764">
        <w:rPr>
          <w:b/>
          <w:bCs/>
          <w:sz w:val="28"/>
          <w:szCs w:val="28"/>
          <w:highlight w:val="yellow"/>
        </w:rPr>
        <w:t>29</w:t>
      </w:r>
      <w:r w:rsidRPr="00966764">
        <w:rPr>
          <w:b/>
          <w:bCs/>
          <w:sz w:val="28"/>
          <w:szCs w:val="28"/>
          <w:highlight w:val="yellow"/>
        </w:rPr>
        <w:t>, 202</w:t>
      </w:r>
      <w:r w:rsidR="00A924A7" w:rsidRPr="00966764">
        <w:rPr>
          <w:b/>
          <w:bCs/>
          <w:sz w:val="28"/>
          <w:szCs w:val="28"/>
          <w:highlight w:val="yellow"/>
        </w:rPr>
        <w:t>2</w:t>
      </w:r>
      <w:r>
        <w:rPr>
          <w:b/>
          <w:bCs/>
          <w:sz w:val="28"/>
          <w:szCs w:val="28"/>
        </w:rPr>
        <w:t>:</w:t>
      </w:r>
    </w:p>
    <w:p w14:paraId="73678292" w14:textId="77777777" w:rsidR="0048789A" w:rsidRDefault="0048789A" w:rsidP="0048789A">
      <w:pPr>
        <w:rPr>
          <w:b/>
          <w:bCs/>
          <w:sz w:val="24"/>
          <w:szCs w:val="24"/>
        </w:rPr>
      </w:pPr>
    </w:p>
    <w:p w14:paraId="65090F1A" w14:textId="253783C5" w:rsidR="0048789A" w:rsidRDefault="0048789A" w:rsidP="0048789A">
      <w:pPr>
        <w:pStyle w:val="ListParagraph"/>
        <w:numPr>
          <w:ilvl w:val="0"/>
          <w:numId w:val="1"/>
        </w:numPr>
        <w:rPr>
          <w:rFonts w:eastAsia="Times New Roman"/>
          <w:sz w:val="24"/>
          <w:szCs w:val="24"/>
        </w:rPr>
      </w:pPr>
      <w:r>
        <w:rPr>
          <w:rFonts w:eastAsia="Times New Roman"/>
          <w:b/>
          <w:bCs/>
          <w:sz w:val="24"/>
          <w:szCs w:val="24"/>
        </w:rPr>
        <w:t>Academic Year 202</w:t>
      </w:r>
      <w:r w:rsidR="00A924A7">
        <w:rPr>
          <w:rFonts w:eastAsia="Times New Roman"/>
          <w:b/>
          <w:bCs/>
          <w:sz w:val="24"/>
          <w:szCs w:val="24"/>
        </w:rPr>
        <w:t>2</w:t>
      </w:r>
      <w:r>
        <w:rPr>
          <w:rFonts w:eastAsia="Times New Roman"/>
          <w:b/>
          <w:bCs/>
          <w:sz w:val="24"/>
          <w:szCs w:val="24"/>
        </w:rPr>
        <w:t>-202</w:t>
      </w:r>
      <w:r w:rsidR="00A924A7">
        <w:rPr>
          <w:rFonts w:eastAsia="Times New Roman"/>
          <w:b/>
          <w:bCs/>
          <w:sz w:val="24"/>
          <w:szCs w:val="24"/>
        </w:rPr>
        <w:t>3</w:t>
      </w:r>
      <w:r>
        <w:rPr>
          <w:rFonts w:eastAsia="Times New Roman"/>
          <w:b/>
          <w:bCs/>
          <w:sz w:val="24"/>
          <w:szCs w:val="24"/>
        </w:rPr>
        <w:t xml:space="preserve"> </w:t>
      </w:r>
      <w:r>
        <w:rPr>
          <w:rFonts w:eastAsia="Times New Roman"/>
          <w:b/>
          <w:bCs/>
          <w:sz w:val="24"/>
          <w:szCs w:val="24"/>
          <w:u w:val="single"/>
        </w:rPr>
        <w:t xml:space="preserve">REAPPOINTMENTS </w:t>
      </w:r>
      <w:r>
        <w:rPr>
          <w:rFonts w:eastAsia="Times New Roman"/>
          <w:b/>
          <w:bCs/>
          <w:sz w:val="24"/>
          <w:szCs w:val="24"/>
        </w:rPr>
        <w:t xml:space="preserve">due by April </w:t>
      </w:r>
      <w:r w:rsidR="00A924A7">
        <w:rPr>
          <w:rFonts w:eastAsia="Times New Roman"/>
          <w:b/>
          <w:bCs/>
          <w:sz w:val="24"/>
          <w:szCs w:val="24"/>
        </w:rPr>
        <w:t>29</w:t>
      </w:r>
      <w:r>
        <w:rPr>
          <w:rFonts w:eastAsia="Times New Roman"/>
          <w:b/>
          <w:bCs/>
          <w:sz w:val="24"/>
          <w:szCs w:val="24"/>
        </w:rPr>
        <w:t>, 202</w:t>
      </w:r>
      <w:r w:rsidR="00A924A7">
        <w:rPr>
          <w:rFonts w:eastAsia="Times New Roman"/>
          <w:b/>
          <w:bCs/>
          <w:sz w:val="24"/>
          <w:szCs w:val="24"/>
        </w:rPr>
        <w:t>2</w:t>
      </w:r>
      <w:r>
        <w:rPr>
          <w:rFonts w:eastAsia="Times New Roman"/>
          <w:b/>
          <w:bCs/>
          <w:sz w:val="24"/>
          <w:szCs w:val="24"/>
        </w:rPr>
        <w:t>;</w:t>
      </w:r>
    </w:p>
    <w:p w14:paraId="27954039" w14:textId="2F31F381" w:rsidR="0048789A" w:rsidRDefault="0048789A" w:rsidP="0048789A">
      <w:pPr>
        <w:pStyle w:val="ListParagraph"/>
        <w:numPr>
          <w:ilvl w:val="0"/>
          <w:numId w:val="1"/>
        </w:numPr>
        <w:rPr>
          <w:rFonts w:eastAsia="Times New Roman"/>
          <w:sz w:val="24"/>
          <w:szCs w:val="24"/>
        </w:rPr>
      </w:pPr>
      <w:r>
        <w:rPr>
          <w:rFonts w:eastAsia="Times New Roman"/>
          <w:b/>
          <w:bCs/>
          <w:sz w:val="24"/>
          <w:szCs w:val="24"/>
        </w:rPr>
        <w:t>Fall 202</w:t>
      </w:r>
      <w:r w:rsidR="00A924A7">
        <w:rPr>
          <w:rFonts w:eastAsia="Times New Roman"/>
          <w:b/>
          <w:bCs/>
          <w:sz w:val="24"/>
          <w:szCs w:val="24"/>
        </w:rPr>
        <w:t>2</w:t>
      </w:r>
      <w:r>
        <w:rPr>
          <w:rFonts w:eastAsia="Times New Roman"/>
          <w:b/>
          <w:bCs/>
          <w:sz w:val="24"/>
          <w:szCs w:val="24"/>
        </w:rPr>
        <w:t xml:space="preserve"> </w:t>
      </w:r>
      <w:r>
        <w:rPr>
          <w:rFonts w:eastAsia="Times New Roman"/>
          <w:b/>
          <w:bCs/>
          <w:sz w:val="24"/>
          <w:szCs w:val="24"/>
          <w:u w:val="single"/>
        </w:rPr>
        <w:t>REAPPOINTMENTS</w:t>
      </w:r>
      <w:r>
        <w:rPr>
          <w:rFonts w:eastAsia="Times New Roman"/>
          <w:b/>
          <w:bCs/>
          <w:sz w:val="24"/>
          <w:szCs w:val="24"/>
        </w:rPr>
        <w:t xml:space="preserve"> due by April </w:t>
      </w:r>
      <w:r w:rsidR="00A924A7">
        <w:rPr>
          <w:rFonts w:eastAsia="Times New Roman"/>
          <w:b/>
          <w:bCs/>
          <w:sz w:val="24"/>
          <w:szCs w:val="24"/>
        </w:rPr>
        <w:t>29</w:t>
      </w:r>
      <w:r>
        <w:rPr>
          <w:rFonts w:eastAsia="Times New Roman"/>
          <w:b/>
          <w:bCs/>
          <w:sz w:val="24"/>
          <w:szCs w:val="24"/>
        </w:rPr>
        <w:t>, 202</w:t>
      </w:r>
      <w:r w:rsidR="007C0CBD">
        <w:rPr>
          <w:rFonts w:eastAsia="Times New Roman"/>
          <w:b/>
          <w:bCs/>
          <w:sz w:val="24"/>
          <w:szCs w:val="24"/>
        </w:rPr>
        <w:t>2</w:t>
      </w:r>
      <w:r>
        <w:rPr>
          <w:rFonts w:eastAsia="Times New Roman"/>
          <w:b/>
          <w:bCs/>
          <w:sz w:val="24"/>
          <w:szCs w:val="24"/>
        </w:rPr>
        <w:t>;</w:t>
      </w:r>
    </w:p>
    <w:p w14:paraId="20B8DCDB" w14:textId="39C46BD5" w:rsidR="0048789A" w:rsidRDefault="0048789A" w:rsidP="0048789A">
      <w:pPr>
        <w:pStyle w:val="ListParagraph"/>
        <w:numPr>
          <w:ilvl w:val="0"/>
          <w:numId w:val="1"/>
        </w:numPr>
        <w:rPr>
          <w:rFonts w:eastAsia="Times New Roman"/>
          <w:b/>
          <w:bCs/>
          <w:i/>
          <w:iCs/>
          <w:strike/>
          <w:sz w:val="24"/>
          <w:szCs w:val="24"/>
          <w:u w:val="single"/>
        </w:rPr>
      </w:pPr>
      <w:r>
        <w:rPr>
          <w:rFonts w:eastAsia="Times New Roman"/>
          <w:sz w:val="24"/>
          <w:szCs w:val="24"/>
        </w:rPr>
        <w:t xml:space="preserve">This deadline applies to GA/RA/TA appointments who were </w:t>
      </w:r>
      <w:r>
        <w:rPr>
          <w:rFonts w:eastAsia="Times New Roman"/>
          <w:sz w:val="24"/>
          <w:szCs w:val="24"/>
          <w:u w:val="single"/>
        </w:rPr>
        <w:t>initially appointed for Academic Year 202</w:t>
      </w:r>
      <w:r w:rsidR="007C0CBD">
        <w:rPr>
          <w:rFonts w:eastAsia="Times New Roman"/>
          <w:sz w:val="24"/>
          <w:szCs w:val="24"/>
          <w:u w:val="single"/>
        </w:rPr>
        <w:t>1</w:t>
      </w:r>
      <w:r>
        <w:rPr>
          <w:rFonts w:eastAsia="Times New Roman"/>
          <w:sz w:val="24"/>
          <w:szCs w:val="24"/>
          <w:u w:val="single"/>
        </w:rPr>
        <w:t>-202</w:t>
      </w:r>
      <w:r w:rsidR="007C0CBD">
        <w:rPr>
          <w:rFonts w:eastAsia="Times New Roman"/>
          <w:sz w:val="24"/>
          <w:szCs w:val="24"/>
          <w:u w:val="single"/>
        </w:rPr>
        <w:t>2</w:t>
      </w:r>
      <w:r>
        <w:rPr>
          <w:rFonts w:eastAsia="Times New Roman"/>
          <w:sz w:val="24"/>
          <w:szCs w:val="24"/>
          <w:u w:val="single"/>
        </w:rPr>
        <w:t xml:space="preserve"> or Spring 202</w:t>
      </w:r>
      <w:r w:rsidR="007C0CBD">
        <w:rPr>
          <w:rFonts w:eastAsia="Times New Roman"/>
          <w:sz w:val="24"/>
          <w:szCs w:val="24"/>
          <w:u w:val="single"/>
        </w:rPr>
        <w:t>2</w:t>
      </w:r>
      <w:r>
        <w:rPr>
          <w:rFonts w:eastAsia="Times New Roman"/>
          <w:sz w:val="24"/>
          <w:szCs w:val="24"/>
        </w:rPr>
        <w:t xml:space="preserve"> and are now being </w:t>
      </w:r>
      <w:r>
        <w:rPr>
          <w:rFonts w:eastAsia="Times New Roman"/>
          <w:sz w:val="24"/>
          <w:szCs w:val="24"/>
          <w:u w:val="single"/>
        </w:rPr>
        <w:t>continued into Academic Year 202</w:t>
      </w:r>
      <w:r w:rsidR="007C0CBD">
        <w:rPr>
          <w:rFonts w:eastAsia="Times New Roman"/>
          <w:sz w:val="24"/>
          <w:szCs w:val="24"/>
          <w:u w:val="single"/>
        </w:rPr>
        <w:t>2</w:t>
      </w:r>
      <w:r>
        <w:rPr>
          <w:rFonts w:eastAsia="Times New Roman"/>
          <w:sz w:val="24"/>
          <w:szCs w:val="24"/>
          <w:u w:val="single"/>
        </w:rPr>
        <w:t>-202</w:t>
      </w:r>
      <w:r w:rsidR="007C0CBD">
        <w:rPr>
          <w:rFonts w:eastAsia="Times New Roman"/>
          <w:sz w:val="24"/>
          <w:szCs w:val="24"/>
          <w:u w:val="single"/>
        </w:rPr>
        <w:t>3</w:t>
      </w:r>
      <w:r>
        <w:rPr>
          <w:rFonts w:eastAsia="Times New Roman"/>
          <w:b/>
          <w:bCs/>
          <w:sz w:val="24"/>
          <w:szCs w:val="24"/>
        </w:rPr>
        <w:t xml:space="preserve">. Please ensure that any GA you wish to continue in the fall and/or </w:t>
      </w:r>
      <w:r w:rsidR="00966764">
        <w:rPr>
          <w:rFonts w:eastAsia="Times New Roman"/>
          <w:b/>
          <w:bCs/>
          <w:sz w:val="24"/>
          <w:szCs w:val="24"/>
        </w:rPr>
        <w:t>a</w:t>
      </w:r>
      <w:r>
        <w:rPr>
          <w:rFonts w:eastAsia="Times New Roman"/>
          <w:b/>
          <w:bCs/>
          <w:sz w:val="24"/>
          <w:szCs w:val="24"/>
        </w:rPr>
        <w:t xml:space="preserve">cademic </w:t>
      </w:r>
      <w:r w:rsidR="00966764">
        <w:rPr>
          <w:rFonts w:eastAsia="Times New Roman"/>
          <w:b/>
          <w:bCs/>
          <w:sz w:val="24"/>
          <w:szCs w:val="24"/>
        </w:rPr>
        <w:t>y</w:t>
      </w:r>
      <w:r>
        <w:rPr>
          <w:rFonts w:eastAsia="Times New Roman"/>
          <w:b/>
          <w:bCs/>
          <w:sz w:val="24"/>
          <w:szCs w:val="24"/>
        </w:rPr>
        <w:t>ear will have a PAF by the deadline.</w:t>
      </w:r>
      <w:r>
        <w:rPr>
          <w:rFonts w:eastAsia="Times New Roman"/>
          <w:sz w:val="24"/>
          <w:szCs w:val="24"/>
        </w:rPr>
        <w:t xml:space="preserve">  </w:t>
      </w:r>
    </w:p>
    <w:p w14:paraId="0EDA35EF" w14:textId="77777777" w:rsidR="0048789A" w:rsidRDefault="0048789A" w:rsidP="0048789A"/>
    <w:p w14:paraId="6453BB42" w14:textId="24CDC002" w:rsidR="0048789A" w:rsidRDefault="0048789A" w:rsidP="0048789A">
      <w:pPr>
        <w:rPr>
          <w:b/>
          <w:bCs/>
          <w:sz w:val="28"/>
          <w:szCs w:val="28"/>
        </w:rPr>
      </w:pPr>
      <w:r w:rsidRPr="00966764">
        <w:rPr>
          <w:b/>
          <w:bCs/>
          <w:sz w:val="28"/>
          <w:szCs w:val="28"/>
          <w:highlight w:val="yellow"/>
        </w:rPr>
        <w:t>Due by July 15, 202</w:t>
      </w:r>
      <w:r w:rsidR="00D70736" w:rsidRPr="00966764">
        <w:rPr>
          <w:b/>
          <w:bCs/>
          <w:sz w:val="28"/>
          <w:szCs w:val="28"/>
          <w:highlight w:val="yellow"/>
        </w:rPr>
        <w:t>2</w:t>
      </w:r>
      <w:r>
        <w:rPr>
          <w:b/>
          <w:bCs/>
          <w:sz w:val="28"/>
          <w:szCs w:val="28"/>
        </w:rPr>
        <w:t>:</w:t>
      </w:r>
    </w:p>
    <w:p w14:paraId="7B43BDF9" w14:textId="77777777" w:rsidR="0048789A" w:rsidRDefault="0048789A" w:rsidP="0048789A"/>
    <w:p w14:paraId="70DBE1FB" w14:textId="04592FF0" w:rsidR="0048789A" w:rsidRDefault="0048789A" w:rsidP="0048789A">
      <w:pPr>
        <w:pStyle w:val="ListParagraph"/>
        <w:numPr>
          <w:ilvl w:val="0"/>
          <w:numId w:val="1"/>
        </w:numPr>
        <w:rPr>
          <w:rFonts w:eastAsia="Times New Roman"/>
          <w:b/>
          <w:bCs/>
          <w:sz w:val="24"/>
          <w:szCs w:val="24"/>
        </w:rPr>
      </w:pPr>
      <w:r>
        <w:rPr>
          <w:rFonts w:eastAsia="Times New Roman"/>
          <w:b/>
          <w:bCs/>
          <w:sz w:val="24"/>
          <w:szCs w:val="24"/>
        </w:rPr>
        <w:t>Fall 202</w:t>
      </w:r>
      <w:r w:rsidR="00D70736">
        <w:rPr>
          <w:rFonts w:eastAsia="Times New Roman"/>
          <w:b/>
          <w:bCs/>
          <w:sz w:val="24"/>
          <w:szCs w:val="24"/>
        </w:rPr>
        <w:t>2</w:t>
      </w:r>
      <w:r>
        <w:rPr>
          <w:rFonts w:eastAsia="Times New Roman"/>
          <w:b/>
          <w:bCs/>
          <w:sz w:val="24"/>
          <w:szCs w:val="24"/>
        </w:rPr>
        <w:t xml:space="preserve"> </w:t>
      </w:r>
      <w:r w:rsidRPr="007763C9">
        <w:rPr>
          <w:rFonts w:eastAsia="Times New Roman"/>
          <w:b/>
          <w:bCs/>
          <w:sz w:val="24"/>
          <w:szCs w:val="24"/>
          <w:u w:val="single"/>
        </w:rPr>
        <w:t>NEW</w:t>
      </w:r>
      <w:r>
        <w:rPr>
          <w:rFonts w:eastAsia="Times New Roman"/>
          <w:b/>
          <w:bCs/>
          <w:sz w:val="24"/>
          <w:szCs w:val="24"/>
        </w:rPr>
        <w:t xml:space="preserve"> Appointments due by July 15, 202</w:t>
      </w:r>
      <w:r w:rsidR="00D70736">
        <w:rPr>
          <w:rFonts w:eastAsia="Times New Roman"/>
          <w:b/>
          <w:bCs/>
          <w:sz w:val="24"/>
          <w:szCs w:val="24"/>
        </w:rPr>
        <w:t>2</w:t>
      </w:r>
      <w:r>
        <w:rPr>
          <w:rFonts w:eastAsia="Times New Roman"/>
          <w:b/>
          <w:bCs/>
          <w:sz w:val="24"/>
          <w:szCs w:val="24"/>
        </w:rPr>
        <w:t>.</w:t>
      </w:r>
    </w:p>
    <w:p w14:paraId="3E794302" w14:textId="074DBFBC" w:rsidR="0048789A" w:rsidRDefault="0048789A" w:rsidP="0048789A">
      <w:pPr>
        <w:rPr>
          <w:b/>
          <w:bCs/>
        </w:rPr>
      </w:pPr>
    </w:p>
    <w:p w14:paraId="2C9E9DF1" w14:textId="2BDB73F1" w:rsidR="00966764" w:rsidRDefault="00966764" w:rsidP="00966764">
      <w:pPr>
        <w:rPr>
          <w:b/>
          <w:bCs/>
          <w:sz w:val="28"/>
          <w:szCs w:val="28"/>
        </w:rPr>
      </w:pPr>
      <w:r w:rsidRPr="00966764">
        <w:rPr>
          <w:b/>
          <w:bCs/>
          <w:sz w:val="28"/>
          <w:szCs w:val="28"/>
          <w:highlight w:val="yellow"/>
        </w:rPr>
        <w:t xml:space="preserve">Due by </w:t>
      </w:r>
      <w:r>
        <w:rPr>
          <w:b/>
          <w:bCs/>
          <w:sz w:val="28"/>
          <w:szCs w:val="28"/>
          <w:highlight w:val="yellow"/>
        </w:rPr>
        <w:t>November 1</w:t>
      </w:r>
      <w:r w:rsidRPr="00966764">
        <w:rPr>
          <w:b/>
          <w:bCs/>
          <w:sz w:val="28"/>
          <w:szCs w:val="28"/>
          <w:highlight w:val="yellow"/>
        </w:rPr>
        <w:t>, 2022</w:t>
      </w:r>
      <w:r>
        <w:rPr>
          <w:b/>
          <w:bCs/>
          <w:sz w:val="28"/>
          <w:szCs w:val="28"/>
        </w:rPr>
        <w:t>:</w:t>
      </w:r>
    </w:p>
    <w:p w14:paraId="5C1DE3B1" w14:textId="77777777" w:rsidR="00966764" w:rsidRDefault="00966764" w:rsidP="00966764"/>
    <w:p w14:paraId="01B4DF89" w14:textId="16F4A1D3" w:rsidR="00966764" w:rsidRDefault="00966764" w:rsidP="00966764">
      <w:pPr>
        <w:pStyle w:val="ListParagraph"/>
        <w:numPr>
          <w:ilvl w:val="0"/>
          <w:numId w:val="1"/>
        </w:numPr>
        <w:rPr>
          <w:rFonts w:eastAsia="Times New Roman"/>
          <w:b/>
          <w:bCs/>
          <w:sz w:val="24"/>
          <w:szCs w:val="24"/>
        </w:rPr>
      </w:pPr>
      <w:r>
        <w:rPr>
          <w:rFonts w:eastAsia="Times New Roman"/>
          <w:b/>
          <w:bCs/>
          <w:sz w:val="24"/>
          <w:szCs w:val="24"/>
        </w:rPr>
        <w:t xml:space="preserve">Spring 2023 </w:t>
      </w:r>
      <w:r w:rsidRPr="007763C9">
        <w:rPr>
          <w:rFonts w:eastAsia="Times New Roman"/>
          <w:b/>
          <w:bCs/>
          <w:sz w:val="24"/>
          <w:szCs w:val="24"/>
          <w:u w:val="single"/>
        </w:rPr>
        <w:t>NEW and R</w:t>
      </w:r>
      <w:r w:rsidR="007763C9" w:rsidRPr="007763C9">
        <w:rPr>
          <w:rFonts w:eastAsia="Times New Roman"/>
          <w:b/>
          <w:bCs/>
          <w:sz w:val="24"/>
          <w:szCs w:val="24"/>
          <w:u w:val="single"/>
        </w:rPr>
        <w:t>EAPPOINTMENTS</w:t>
      </w:r>
      <w:r>
        <w:rPr>
          <w:rFonts w:eastAsia="Times New Roman"/>
          <w:b/>
          <w:bCs/>
          <w:sz w:val="24"/>
          <w:szCs w:val="24"/>
        </w:rPr>
        <w:t xml:space="preserve"> due by November 1, 2022.</w:t>
      </w:r>
    </w:p>
    <w:p w14:paraId="7C8A5A86" w14:textId="16E2981D" w:rsidR="0050157B" w:rsidRDefault="0050157B" w:rsidP="0050157B">
      <w:pPr>
        <w:rPr>
          <w:rFonts w:eastAsia="Times New Roman"/>
          <w:b/>
          <w:bCs/>
          <w:sz w:val="24"/>
          <w:szCs w:val="24"/>
        </w:rPr>
      </w:pPr>
    </w:p>
    <w:p w14:paraId="6D07DDEE" w14:textId="597FD0DB" w:rsidR="0050157B" w:rsidRDefault="0050157B" w:rsidP="0050157B">
      <w:pPr>
        <w:rPr>
          <w:b/>
          <w:bCs/>
          <w:sz w:val="28"/>
          <w:szCs w:val="28"/>
        </w:rPr>
      </w:pPr>
      <w:r w:rsidRPr="00A35DC0">
        <w:rPr>
          <w:b/>
          <w:bCs/>
          <w:sz w:val="28"/>
          <w:szCs w:val="28"/>
          <w:highlight w:val="yellow"/>
        </w:rPr>
        <w:t xml:space="preserve">Due by </w:t>
      </w:r>
      <w:r w:rsidRPr="00B772CD">
        <w:rPr>
          <w:b/>
          <w:bCs/>
          <w:sz w:val="28"/>
          <w:szCs w:val="28"/>
          <w:highlight w:val="yellow"/>
        </w:rPr>
        <w:t>April 2</w:t>
      </w:r>
      <w:r>
        <w:rPr>
          <w:b/>
          <w:bCs/>
          <w:sz w:val="28"/>
          <w:szCs w:val="28"/>
          <w:highlight w:val="yellow"/>
        </w:rPr>
        <w:t>8</w:t>
      </w:r>
      <w:r w:rsidRPr="00B772CD">
        <w:rPr>
          <w:b/>
          <w:bCs/>
          <w:sz w:val="28"/>
          <w:szCs w:val="28"/>
          <w:highlight w:val="yellow"/>
        </w:rPr>
        <w:t>, 2</w:t>
      </w:r>
      <w:r w:rsidRPr="0050157B">
        <w:rPr>
          <w:b/>
          <w:bCs/>
          <w:sz w:val="28"/>
          <w:szCs w:val="28"/>
          <w:highlight w:val="yellow"/>
        </w:rPr>
        <w:t>02</w:t>
      </w:r>
      <w:r w:rsidRPr="0050157B">
        <w:rPr>
          <w:b/>
          <w:bCs/>
          <w:sz w:val="28"/>
          <w:szCs w:val="28"/>
          <w:highlight w:val="yellow"/>
        </w:rPr>
        <w:t>3</w:t>
      </w:r>
      <w:r>
        <w:rPr>
          <w:b/>
          <w:bCs/>
          <w:sz w:val="28"/>
          <w:szCs w:val="28"/>
        </w:rPr>
        <w:t>:</w:t>
      </w:r>
    </w:p>
    <w:p w14:paraId="61D9D9F6" w14:textId="77777777" w:rsidR="0050157B" w:rsidRDefault="0050157B" w:rsidP="0050157B"/>
    <w:p w14:paraId="7D8B9EC9" w14:textId="72DDBFAD" w:rsidR="0050157B" w:rsidRDefault="0050157B" w:rsidP="0050157B">
      <w:pPr>
        <w:pStyle w:val="ListParagraph"/>
        <w:numPr>
          <w:ilvl w:val="0"/>
          <w:numId w:val="1"/>
        </w:numPr>
        <w:rPr>
          <w:rFonts w:eastAsia="Times New Roman"/>
          <w:b/>
          <w:bCs/>
          <w:sz w:val="24"/>
          <w:szCs w:val="24"/>
        </w:rPr>
      </w:pPr>
      <w:r>
        <w:rPr>
          <w:rFonts w:eastAsia="Times New Roman"/>
          <w:b/>
          <w:bCs/>
          <w:sz w:val="24"/>
          <w:szCs w:val="24"/>
        </w:rPr>
        <w:t>Summer 202</w:t>
      </w:r>
      <w:r>
        <w:rPr>
          <w:rFonts w:eastAsia="Times New Roman"/>
          <w:b/>
          <w:bCs/>
          <w:sz w:val="24"/>
          <w:szCs w:val="24"/>
        </w:rPr>
        <w:t>3</w:t>
      </w:r>
      <w:r>
        <w:rPr>
          <w:rFonts w:eastAsia="Times New Roman"/>
          <w:b/>
          <w:bCs/>
          <w:sz w:val="24"/>
          <w:szCs w:val="24"/>
        </w:rPr>
        <w:t xml:space="preserve"> </w:t>
      </w:r>
      <w:r w:rsidRPr="00F529B2">
        <w:rPr>
          <w:rFonts w:eastAsia="Times New Roman"/>
          <w:b/>
          <w:bCs/>
          <w:sz w:val="24"/>
          <w:szCs w:val="24"/>
          <w:u w:val="single"/>
        </w:rPr>
        <w:t>NEW and REAPPOINTMENTS</w:t>
      </w:r>
      <w:r>
        <w:rPr>
          <w:rFonts w:eastAsia="Times New Roman"/>
          <w:b/>
          <w:bCs/>
          <w:sz w:val="24"/>
          <w:szCs w:val="24"/>
        </w:rPr>
        <w:t xml:space="preserve"> due by April 2</w:t>
      </w:r>
      <w:r>
        <w:rPr>
          <w:rFonts w:eastAsia="Times New Roman"/>
          <w:b/>
          <w:bCs/>
          <w:sz w:val="24"/>
          <w:szCs w:val="24"/>
        </w:rPr>
        <w:t>8</w:t>
      </w:r>
      <w:r>
        <w:rPr>
          <w:rFonts w:eastAsia="Times New Roman"/>
          <w:b/>
          <w:bCs/>
          <w:sz w:val="24"/>
          <w:szCs w:val="24"/>
        </w:rPr>
        <w:t>, 202</w:t>
      </w:r>
      <w:r>
        <w:rPr>
          <w:rFonts w:eastAsia="Times New Roman"/>
          <w:b/>
          <w:bCs/>
          <w:sz w:val="24"/>
          <w:szCs w:val="24"/>
        </w:rPr>
        <w:t>3</w:t>
      </w:r>
      <w:r>
        <w:rPr>
          <w:rFonts w:eastAsia="Times New Roman"/>
          <w:b/>
          <w:bCs/>
          <w:sz w:val="24"/>
          <w:szCs w:val="24"/>
        </w:rPr>
        <w:t>.</w:t>
      </w:r>
    </w:p>
    <w:p w14:paraId="4D0C8210" w14:textId="77777777" w:rsidR="0048789A" w:rsidRDefault="0048789A" w:rsidP="0048789A">
      <w:pPr>
        <w:rPr>
          <w:b/>
          <w:bCs/>
          <w:i/>
          <w:iCs/>
          <w:strike/>
          <w:highlight w:val="yellow"/>
          <w:u w:val="single"/>
        </w:rPr>
      </w:pPr>
    </w:p>
    <w:p w14:paraId="73E66D96" w14:textId="77777777" w:rsidR="0048789A" w:rsidRDefault="0048789A" w:rsidP="0048789A">
      <w:pPr>
        <w:rPr>
          <w:b/>
          <w:bCs/>
          <w:i/>
          <w:iCs/>
          <w:sz w:val="32"/>
          <w:szCs w:val="32"/>
          <w:u w:val="single"/>
        </w:rPr>
      </w:pPr>
      <w:r>
        <w:rPr>
          <w:b/>
          <w:bCs/>
          <w:i/>
          <w:iCs/>
          <w:sz w:val="32"/>
          <w:szCs w:val="32"/>
          <w:u w:val="single"/>
        </w:rPr>
        <w:t>REMINDERS:</w:t>
      </w:r>
    </w:p>
    <w:p w14:paraId="6A070229" w14:textId="0DEDD62A" w:rsidR="0048789A" w:rsidRDefault="0048789A" w:rsidP="0048789A">
      <w:pPr>
        <w:pStyle w:val="ListParagraph"/>
        <w:numPr>
          <w:ilvl w:val="0"/>
          <w:numId w:val="1"/>
        </w:numPr>
        <w:rPr>
          <w:rFonts w:eastAsia="Times New Roman"/>
          <w:b/>
          <w:bCs/>
          <w:i/>
          <w:iCs/>
          <w:strike/>
          <w:sz w:val="24"/>
          <w:szCs w:val="24"/>
          <w:u w:val="single"/>
        </w:rPr>
      </w:pPr>
      <w:r>
        <w:rPr>
          <w:rFonts w:eastAsia="Times New Roman"/>
          <w:sz w:val="24"/>
          <w:szCs w:val="24"/>
        </w:rPr>
        <w:t>If the student is appointed as a T.A. for summer 202</w:t>
      </w:r>
      <w:r w:rsidR="0050157B">
        <w:rPr>
          <w:rFonts w:eastAsia="Times New Roman"/>
          <w:sz w:val="24"/>
          <w:szCs w:val="24"/>
        </w:rPr>
        <w:t>3</w:t>
      </w:r>
      <w:r>
        <w:rPr>
          <w:rFonts w:eastAsia="Times New Roman"/>
          <w:sz w:val="24"/>
          <w:szCs w:val="24"/>
        </w:rPr>
        <w:t xml:space="preserve"> </w:t>
      </w:r>
      <w:r>
        <w:rPr>
          <w:rFonts w:eastAsia="Times New Roman"/>
          <w:sz w:val="24"/>
          <w:szCs w:val="24"/>
          <w:u w:val="single"/>
        </w:rPr>
        <w:t xml:space="preserve">and has NOT attended T.A. training provided by the Graduate College, </w:t>
      </w:r>
      <w:r>
        <w:rPr>
          <w:rFonts w:eastAsia="Times New Roman"/>
          <w:sz w:val="24"/>
          <w:szCs w:val="24"/>
        </w:rPr>
        <w:t xml:space="preserve">the student </w:t>
      </w:r>
      <w:r>
        <w:rPr>
          <w:rFonts w:eastAsia="Times New Roman"/>
          <w:b/>
          <w:bCs/>
          <w:sz w:val="24"/>
          <w:szCs w:val="24"/>
        </w:rPr>
        <w:t xml:space="preserve">must contact the Associate Dean of the Graduate College, Dr. Algerian Hart, to arrange and complete required T.A. </w:t>
      </w:r>
      <w:r>
        <w:rPr>
          <w:rFonts w:eastAsia="Times New Roman"/>
          <w:b/>
          <w:bCs/>
          <w:sz w:val="24"/>
          <w:szCs w:val="24"/>
          <w:u w:val="single"/>
        </w:rPr>
        <w:t>training before May 2</w:t>
      </w:r>
      <w:r w:rsidR="0050157B">
        <w:rPr>
          <w:rFonts w:eastAsia="Times New Roman"/>
          <w:b/>
          <w:bCs/>
          <w:sz w:val="24"/>
          <w:szCs w:val="24"/>
          <w:u w:val="single"/>
        </w:rPr>
        <w:t>6</w:t>
      </w:r>
      <w:r>
        <w:rPr>
          <w:rFonts w:eastAsia="Times New Roman"/>
          <w:b/>
          <w:bCs/>
          <w:sz w:val="24"/>
          <w:szCs w:val="24"/>
          <w:u w:val="single"/>
        </w:rPr>
        <w:t>, 202</w:t>
      </w:r>
      <w:r w:rsidR="0050157B">
        <w:rPr>
          <w:rFonts w:eastAsia="Times New Roman"/>
          <w:b/>
          <w:bCs/>
          <w:sz w:val="24"/>
          <w:szCs w:val="24"/>
          <w:u w:val="single"/>
        </w:rPr>
        <w:t>3</w:t>
      </w:r>
      <w:r>
        <w:rPr>
          <w:rFonts w:eastAsia="Times New Roman"/>
          <w:b/>
          <w:bCs/>
          <w:sz w:val="24"/>
          <w:szCs w:val="24"/>
          <w:u w:val="single"/>
        </w:rPr>
        <w:t>.</w:t>
      </w:r>
      <w:r>
        <w:rPr>
          <w:rFonts w:eastAsia="Times New Roman"/>
          <w:sz w:val="24"/>
          <w:szCs w:val="24"/>
        </w:rPr>
        <w:t xml:space="preserve">   </w:t>
      </w:r>
    </w:p>
    <w:p w14:paraId="29EAC3AD" w14:textId="77777777" w:rsidR="0048789A" w:rsidRDefault="0048789A" w:rsidP="0048789A">
      <w:pPr>
        <w:rPr>
          <w:b/>
          <w:bCs/>
          <w:i/>
          <w:iCs/>
          <w:strike/>
          <w:u w:val="single"/>
        </w:rPr>
      </w:pPr>
    </w:p>
    <w:p w14:paraId="2E618317" w14:textId="2A2B4962" w:rsidR="0048789A" w:rsidRDefault="0048789A" w:rsidP="0048789A">
      <w:pPr>
        <w:pStyle w:val="ListParagraph"/>
        <w:numPr>
          <w:ilvl w:val="0"/>
          <w:numId w:val="1"/>
        </w:numPr>
        <w:rPr>
          <w:rFonts w:eastAsia="Times New Roman"/>
          <w:b/>
          <w:bCs/>
          <w:i/>
          <w:iCs/>
          <w:strike/>
          <w:sz w:val="24"/>
          <w:szCs w:val="24"/>
          <w:u w:val="single"/>
        </w:rPr>
      </w:pPr>
      <w:r>
        <w:rPr>
          <w:rFonts w:eastAsia="Times New Roman"/>
          <w:b/>
          <w:bCs/>
          <w:i/>
          <w:iCs/>
          <w:sz w:val="28"/>
          <w:szCs w:val="28"/>
        </w:rPr>
        <w:t xml:space="preserve">Academic Departments that appoint T.A.’s </w:t>
      </w:r>
      <w:r w:rsidR="003355EB" w:rsidRPr="003355EB">
        <w:rPr>
          <w:rFonts w:eastAsia="Times New Roman"/>
          <w:b/>
          <w:bCs/>
          <w:i/>
          <w:iCs/>
          <w:sz w:val="28"/>
          <w:szCs w:val="28"/>
          <w:u w:val="single"/>
        </w:rPr>
        <w:t>MUST</w:t>
      </w:r>
      <w:r w:rsidRPr="003355EB">
        <w:rPr>
          <w:rFonts w:eastAsia="Times New Roman"/>
          <w:b/>
          <w:bCs/>
          <w:i/>
          <w:iCs/>
          <w:sz w:val="28"/>
          <w:szCs w:val="28"/>
          <w:u w:val="single"/>
        </w:rPr>
        <w:t xml:space="preserve"> verify</w:t>
      </w:r>
      <w:r>
        <w:rPr>
          <w:rFonts w:eastAsia="Times New Roman"/>
          <w:sz w:val="24"/>
          <w:szCs w:val="24"/>
        </w:rPr>
        <w:t xml:space="preserve"> if the student </w:t>
      </w:r>
      <w:r>
        <w:rPr>
          <w:rFonts w:eastAsia="Times New Roman"/>
          <w:b/>
          <w:bCs/>
          <w:sz w:val="24"/>
          <w:szCs w:val="24"/>
        </w:rPr>
        <w:t>has/has not</w:t>
      </w:r>
      <w:r>
        <w:rPr>
          <w:rFonts w:eastAsia="Times New Roman"/>
          <w:sz w:val="24"/>
          <w:szCs w:val="24"/>
        </w:rPr>
        <w:t xml:space="preserve"> completed T.A. training </w:t>
      </w:r>
      <w:r w:rsidRPr="00966764">
        <w:rPr>
          <w:rFonts w:eastAsia="Times New Roman"/>
          <w:b/>
          <w:bCs/>
          <w:i/>
          <w:iCs/>
          <w:sz w:val="24"/>
          <w:szCs w:val="24"/>
          <w:u w:val="single"/>
        </w:rPr>
        <w:t xml:space="preserve">AND </w:t>
      </w:r>
      <w:r w:rsidRPr="00966764">
        <w:rPr>
          <w:rFonts w:eastAsia="Times New Roman"/>
          <w:b/>
          <w:bCs/>
          <w:i/>
          <w:iCs/>
          <w:sz w:val="28"/>
          <w:szCs w:val="28"/>
          <w:u w:val="single"/>
        </w:rPr>
        <w:t>include that information on the BearPAF or paper PAF</w:t>
      </w:r>
      <w:r>
        <w:rPr>
          <w:rFonts w:eastAsia="Times New Roman"/>
          <w:b/>
          <w:bCs/>
          <w:i/>
          <w:iCs/>
          <w:sz w:val="28"/>
          <w:szCs w:val="28"/>
        </w:rPr>
        <w:t>.</w:t>
      </w:r>
      <w:r>
        <w:rPr>
          <w:rFonts w:eastAsia="Times New Roman"/>
          <w:b/>
          <w:bCs/>
          <w:i/>
          <w:iCs/>
          <w:sz w:val="24"/>
          <w:szCs w:val="24"/>
        </w:rPr>
        <w:t xml:space="preserve">  </w:t>
      </w:r>
    </w:p>
    <w:p w14:paraId="6DEEC884" w14:textId="77777777" w:rsidR="0048789A" w:rsidRDefault="0048789A" w:rsidP="0048789A">
      <w:pPr>
        <w:rPr>
          <w:sz w:val="24"/>
          <w:szCs w:val="24"/>
        </w:rPr>
      </w:pPr>
    </w:p>
    <w:p w14:paraId="7C8F74DF" w14:textId="3B470B93" w:rsidR="0048789A" w:rsidRDefault="0048789A" w:rsidP="0048789A">
      <w:pPr>
        <w:rPr>
          <w:sz w:val="24"/>
          <w:szCs w:val="24"/>
        </w:rPr>
      </w:pPr>
      <w:r>
        <w:rPr>
          <w:b/>
          <w:bCs/>
          <w:sz w:val="24"/>
          <w:szCs w:val="24"/>
        </w:rPr>
        <w:t>If you are submitting a paper PAF due to your GA/RA/TA working dates other than the BearPAF system will allow, please notify Phillip Raleigh.  Your paper PAF is also due no later than</w:t>
      </w:r>
      <w:r w:rsidR="0050157B">
        <w:rPr>
          <w:b/>
          <w:bCs/>
          <w:sz w:val="24"/>
          <w:szCs w:val="24"/>
        </w:rPr>
        <w:t xml:space="preserve">:  </w:t>
      </w:r>
      <w:r w:rsidR="0050157B" w:rsidRPr="007763C9">
        <w:rPr>
          <w:b/>
          <w:bCs/>
          <w:sz w:val="24"/>
          <w:szCs w:val="24"/>
          <w:u w:val="single"/>
        </w:rPr>
        <w:t>Fall and Academic Year 2022-2023 reappointments</w:t>
      </w:r>
      <w:r w:rsidR="0050157B">
        <w:rPr>
          <w:b/>
          <w:bCs/>
          <w:sz w:val="24"/>
          <w:szCs w:val="24"/>
        </w:rPr>
        <w:t xml:space="preserve"> are due no later than </w:t>
      </w:r>
      <w:r>
        <w:rPr>
          <w:b/>
          <w:bCs/>
          <w:sz w:val="24"/>
          <w:szCs w:val="24"/>
          <w:u w:val="single"/>
        </w:rPr>
        <w:t xml:space="preserve">APRIL </w:t>
      </w:r>
      <w:r w:rsidR="003355EB">
        <w:rPr>
          <w:b/>
          <w:bCs/>
          <w:sz w:val="24"/>
          <w:szCs w:val="24"/>
          <w:u w:val="single"/>
        </w:rPr>
        <w:t>29</w:t>
      </w:r>
      <w:r>
        <w:rPr>
          <w:b/>
          <w:bCs/>
          <w:sz w:val="24"/>
          <w:szCs w:val="24"/>
          <w:u w:val="single"/>
        </w:rPr>
        <w:t>, 202</w:t>
      </w:r>
      <w:r w:rsidR="003355EB">
        <w:rPr>
          <w:b/>
          <w:bCs/>
          <w:sz w:val="24"/>
          <w:szCs w:val="24"/>
          <w:u w:val="single"/>
        </w:rPr>
        <w:t>2</w:t>
      </w:r>
      <w:r w:rsidR="0050157B">
        <w:rPr>
          <w:b/>
          <w:bCs/>
          <w:sz w:val="24"/>
          <w:szCs w:val="24"/>
        </w:rPr>
        <w:t xml:space="preserve">.  </w:t>
      </w:r>
      <w:r w:rsidR="0050157B" w:rsidRPr="007763C9">
        <w:rPr>
          <w:b/>
          <w:bCs/>
          <w:sz w:val="24"/>
          <w:szCs w:val="24"/>
          <w:u w:val="single"/>
        </w:rPr>
        <w:t xml:space="preserve">NEW </w:t>
      </w:r>
      <w:r w:rsidR="007763C9">
        <w:rPr>
          <w:b/>
          <w:bCs/>
          <w:sz w:val="24"/>
          <w:szCs w:val="24"/>
          <w:u w:val="single"/>
        </w:rPr>
        <w:t>F</w:t>
      </w:r>
      <w:r w:rsidR="0050157B" w:rsidRPr="007763C9">
        <w:rPr>
          <w:b/>
          <w:bCs/>
          <w:sz w:val="24"/>
          <w:szCs w:val="24"/>
          <w:u w:val="single"/>
        </w:rPr>
        <w:t>all 2021 appointments</w:t>
      </w:r>
      <w:r w:rsidR="0050157B">
        <w:rPr>
          <w:b/>
          <w:bCs/>
          <w:sz w:val="24"/>
          <w:szCs w:val="24"/>
        </w:rPr>
        <w:t xml:space="preserve"> are due no later than </w:t>
      </w:r>
      <w:r w:rsidR="0050157B" w:rsidRPr="007763C9">
        <w:rPr>
          <w:b/>
          <w:bCs/>
          <w:sz w:val="24"/>
          <w:szCs w:val="24"/>
          <w:u w:val="single"/>
        </w:rPr>
        <w:t>July 15, 2022</w:t>
      </w:r>
      <w:r w:rsidR="0050157B">
        <w:rPr>
          <w:b/>
          <w:bCs/>
          <w:sz w:val="24"/>
          <w:szCs w:val="24"/>
        </w:rPr>
        <w:t xml:space="preserve">.  </w:t>
      </w:r>
      <w:r w:rsidR="0050157B" w:rsidRPr="007763C9">
        <w:rPr>
          <w:b/>
          <w:bCs/>
          <w:sz w:val="24"/>
          <w:szCs w:val="24"/>
          <w:u w:val="single"/>
        </w:rPr>
        <w:t xml:space="preserve">New and </w:t>
      </w:r>
      <w:r w:rsidR="0050157B" w:rsidRPr="007763C9">
        <w:rPr>
          <w:b/>
          <w:bCs/>
          <w:sz w:val="24"/>
          <w:szCs w:val="24"/>
          <w:u w:val="single"/>
        </w:rPr>
        <w:lastRenderedPageBreak/>
        <w:t>Reappointments for Spring 2023</w:t>
      </w:r>
      <w:r w:rsidR="0050157B">
        <w:rPr>
          <w:b/>
          <w:bCs/>
          <w:sz w:val="24"/>
          <w:szCs w:val="24"/>
        </w:rPr>
        <w:t xml:space="preserve"> are due no later than </w:t>
      </w:r>
      <w:r w:rsidR="0050157B" w:rsidRPr="007763C9">
        <w:rPr>
          <w:b/>
          <w:bCs/>
          <w:sz w:val="24"/>
          <w:szCs w:val="24"/>
          <w:u w:val="single"/>
        </w:rPr>
        <w:t>November 1, 2022</w:t>
      </w:r>
      <w:r w:rsidR="0050157B">
        <w:rPr>
          <w:b/>
          <w:bCs/>
          <w:sz w:val="24"/>
          <w:szCs w:val="24"/>
        </w:rPr>
        <w:t>.  S</w:t>
      </w:r>
      <w:r>
        <w:rPr>
          <w:b/>
          <w:bCs/>
          <w:sz w:val="24"/>
          <w:szCs w:val="24"/>
          <w:u w:val="single"/>
        </w:rPr>
        <w:t>ummer 202</w:t>
      </w:r>
      <w:r w:rsidR="0050157B">
        <w:rPr>
          <w:b/>
          <w:bCs/>
          <w:sz w:val="24"/>
          <w:szCs w:val="24"/>
          <w:u w:val="single"/>
        </w:rPr>
        <w:t>3</w:t>
      </w:r>
      <w:r>
        <w:rPr>
          <w:b/>
          <w:bCs/>
          <w:sz w:val="24"/>
          <w:szCs w:val="24"/>
        </w:rPr>
        <w:t xml:space="preserve"> </w:t>
      </w:r>
      <w:r w:rsidR="0050157B" w:rsidRPr="007763C9">
        <w:rPr>
          <w:b/>
          <w:bCs/>
          <w:sz w:val="24"/>
          <w:szCs w:val="24"/>
          <w:u w:val="single"/>
        </w:rPr>
        <w:t xml:space="preserve">NEW and </w:t>
      </w:r>
      <w:r w:rsidRPr="007763C9">
        <w:rPr>
          <w:b/>
          <w:bCs/>
          <w:sz w:val="24"/>
          <w:szCs w:val="24"/>
          <w:u w:val="single"/>
        </w:rPr>
        <w:t>reappointments</w:t>
      </w:r>
      <w:r w:rsidR="0050157B">
        <w:rPr>
          <w:b/>
          <w:bCs/>
          <w:sz w:val="24"/>
          <w:szCs w:val="24"/>
        </w:rPr>
        <w:t xml:space="preserve"> are due no later than </w:t>
      </w:r>
      <w:r w:rsidR="0050157B" w:rsidRPr="007763C9">
        <w:rPr>
          <w:b/>
          <w:bCs/>
          <w:sz w:val="24"/>
          <w:szCs w:val="24"/>
          <w:u w:val="single"/>
        </w:rPr>
        <w:t>April 28, 2023</w:t>
      </w:r>
      <w:r>
        <w:rPr>
          <w:b/>
          <w:bCs/>
          <w:sz w:val="24"/>
          <w:szCs w:val="24"/>
        </w:rPr>
        <w:t xml:space="preserve">. </w:t>
      </w:r>
    </w:p>
    <w:p w14:paraId="26839835" w14:textId="77777777" w:rsidR="0048789A" w:rsidRDefault="0048789A" w:rsidP="0048789A">
      <w:pPr>
        <w:rPr>
          <w:sz w:val="24"/>
          <w:szCs w:val="24"/>
        </w:rPr>
      </w:pPr>
    </w:p>
    <w:p w14:paraId="2172F336" w14:textId="4497F740" w:rsidR="0048789A" w:rsidRDefault="0048789A" w:rsidP="0048789A">
      <w:pPr>
        <w:rPr>
          <w:sz w:val="24"/>
          <w:szCs w:val="24"/>
        </w:rPr>
      </w:pPr>
      <w:r w:rsidRPr="007763C9">
        <w:rPr>
          <w:sz w:val="24"/>
          <w:szCs w:val="24"/>
          <w:highlight w:val="yellow"/>
        </w:rPr>
        <w:t>Fall 202</w:t>
      </w:r>
      <w:r w:rsidR="00055C8E" w:rsidRPr="007763C9">
        <w:rPr>
          <w:sz w:val="24"/>
          <w:szCs w:val="24"/>
          <w:highlight w:val="yellow"/>
        </w:rPr>
        <w:t>2</w:t>
      </w:r>
      <w:r w:rsidR="0013289B" w:rsidRPr="007763C9">
        <w:rPr>
          <w:sz w:val="24"/>
          <w:szCs w:val="24"/>
          <w:highlight w:val="yellow"/>
        </w:rPr>
        <w:t xml:space="preserve">, Spring 2023, </w:t>
      </w:r>
      <w:r w:rsidRPr="007763C9">
        <w:rPr>
          <w:sz w:val="24"/>
          <w:szCs w:val="24"/>
          <w:highlight w:val="yellow"/>
        </w:rPr>
        <w:t>and Academic Year 202</w:t>
      </w:r>
      <w:r w:rsidR="00055C8E" w:rsidRPr="007763C9">
        <w:rPr>
          <w:sz w:val="24"/>
          <w:szCs w:val="24"/>
          <w:highlight w:val="yellow"/>
        </w:rPr>
        <w:t>2</w:t>
      </w:r>
      <w:r w:rsidRPr="007763C9">
        <w:rPr>
          <w:sz w:val="24"/>
          <w:szCs w:val="24"/>
          <w:highlight w:val="yellow"/>
        </w:rPr>
        <w:t>-202</w:t>
      </w:r>
      <w:r w:rsidR="00A83097" w:rsidRPr="007763C9">
        <w:rPr>
          <w:sz w:val="24"/>
          <w:szCs w:val="24"/>
          <w:highlight w:val="yellow"/>
        </w:rPr>
        <w:t>3</w:t>
      </w:r>
      <w:r w:rsidRPr="007763C9">
        <w:rPr>
          <w:sz w:val="24"/>
          <w:szCs w:val="24"/>
          <w:highlight w:val="yellow"/>
        </w:rPr>
        <w:t xml:space="preserve"> students that are appointed as T.A.’s </w:t>
      </w:r>
      <w:r w:rsidRPr="007763C9">
        <w:rPr>
          <w:b/>
          <w:bCs/>
          <w:sz w:val="24"/>
          <w:szCs w:val="24"/>
          <w:highlight w:val="yellow"/>
          <w:u w:val="single"/>
        </w:rPr>
        <w:t>MUST attend T.A. Orientation and Training provided by the Graduate College.</w:t>
      </w:r>
      <w:r>
        <w:rPr>
          <w:sz w:val="24"/>
          <w:szCs w:val="24"/>
        </w:rPr>
        <w:t xml:space="preserve">   </w:t>
      </w:r>
    </w:p>
    <w:p w14:paraId="51E91CCF" w14:textId="77777777" w:rsidR="0048789A" w:rsidRDefault="0048789A" w:rsidP="0048789A">
      <w:pPr>
        <w:rPr>
          <w:b/>
          <w:bCs/>
          <w:i/>
          <w:iCs/>
        </w:rPr>
      </w:pPr>
    </w:p>
    <w:p w14:paraId="770301E5" w14:textId="50EA09DE" w:rsidR="0048789A" w:rsidRDefault="0048789A" w:rsidP="0048789A">
      <w:pPr>
        <w:rPr>
          <w:sz w:val="24"/>
          <w:szCs w:val="24"/>
        </w:rPr>
      </w:pPr>
      <w:r>
        <w:rPr>
          <w:b/>
          <w:bCs/>
          <w:i/>
          <w:iCs/>
          <w:sz w:val="24"/>
          <w:szCs w:val="24"/>
        </w:rPr>
        <w:t xml:space="preserve">Academic Departments </w:t>
      </w:r>
      <w:r w:rsidR="00055C8E">
        <w:rPr>
          <w:b/>
          <w:bCs/>
          <w:i/>
          <w:iCs/>
          <w:sz w:val="24"/>
          <w:szCs w:val="24"/>
        </w:rPr>
        <w:t>MUST</w:t>
      </w:r>
      <w:r>
        <w:rPr>
          <w:b/>
          <w:bCs/>
          <w:i/>
          <w:iCs/>
          <w:sz w:val="24"/>
          <w:szCs w:val="24"/>
        </w:rPr>
        <w:t xml:space="preserve"> verify</w:t>
      </w:r>
      <w:r>
        <w:rPr>
          <w:sz w:val="24"/>
          <w:szCs w:val="24"/>
        </w:rPr>
        <w:t xml:space="preserve"> if the student has/has not previously completed T.A. Orientation and Training provided by the Graduate College </w:t>
      </w:r>
      <w:r>
        <w:rPr>
          <w:b/>
          <w:bCs/>
          <w:sz w:val="24"/>
          <w:szCs w:val="24"/>
        </w:rPr>
        <w:t>AND include</w:t>
      </w:r>
      <w:r>
        <w:rPr>
          <w:sz w:val="24"/>
          <w:szCs w:val="24"/>
        </w:rPr>
        <w:t xml:space="preserve"> </w:t>
      </w:r>
      <w:r>
        <w:rPr>
          <w:b/>
          <w:bCs/>
          <w:i/>
          <w:iCs/>
          <w:sz w:val="24"/>
          <w:szCs w:val="24"/>
        </w:rPr>
        <w:t>that information on the BearPAF or paper PAF.</w:t>
      </w:r>
      <w:r>
        <w:rPr>
          <w:sz w:val="24"/>
          <w:szCs w:val="24"/>
        </w:rPr>
        <w:t xml:space="preserve"> </w:t>
      </w:r>
    </w:p>
    <w:p w14:paraId="496CA015" w14:textId="77777777" w:rsidR="0048789A" w:rsidRDefault="0048789A" w:rsidP="0048789A">
      <w:pPr>
        <w:rPr>
          <w:b/>
          <w:bCs/>
          <w:sz w:val="24"/>
          <w:szCs w:val="24"/>
        </w:rPr>
      </w:pPr>
    </w:p>
    <w:p w14:paraId="67462310" w14:textId="77777777" w:rsidR="0048789A" w:rsidRDefault="0048789A" w:rsidP="0048789A">
      <w:pPr>
        <w:rPr>
          <w:b/>
          <w:bCs/>
          <w:sz w:val="24"/>
          <w:szCs w:val="24"/>
        </w:rPr>
      </w:pPr>
      <w:r>
        <w:rPr>
          <w:b/>
          <w:bCs/>
          <w:sz w:val="24"/>
          <w:szCs w:val="24"/>
        </w:rPr>
        <w:t>If you have an international student that you are appointing as a new TA, be sure that you read and follow all instructions listed in the English Competency Process and Exam Form.  These instructions can be located in the Blackboard Community - Graduate Education Toolkit.</w:t>
      </w:r>
    </w:p>
    <w:p w14:paraId="08BC0A10" w14:textId="77777777" w:rsidR="0048789A" w:rsidRDefault="0048789A" w:rsidP="0048789A">
      <w:pPr>
        <w:rPr>
          <w:sz w:val="24"/>
          <w:szCs w:val="24"/>
        </w:rPr>
      </w:pPr>
    </w:p>
    <w:p w14:paraId="30DAB4D8" w14:textId="77777777" w:rsidR="0048789A" w:rsidRDefault="0048789A" w:rsidP="0048789A">
      <w:pPr>
        <w:rPr>
          <w:sz w:val="24"/>
          <w:szCs w:val="24"/>
        </w:rPr>
      </w:pPr>
      <w:r>
        <w:rPr>
          <w:b/>
          <w:bCs/>
          <w:sz w:val="24"/>
          <w:szCs w:val="24"/>
        </w:rPr>
        <w:t>Late BearPAF’s and paper PAF’s will not be accepted past the posted deadlines.</w:t>
      </w:r>
      <w:r>
        <w:rPr>
          <w:sz w:val="24"/>
          <w:szCs w:val="24"/>
        </w:rPr>
        <w:t xml:space="preserve">  If you miss the posted deadline, you will still have the option to hire the student, but you will need to go through Student Employment and hire them as a </w:t>
      </w:r>
      <w:r>
        <w:rPr>
          <w:sz w:val="24"/>
          <w:szCs w:val="24"/>
          <w:u w:val="single"/>
        </w:rPr>
        <w:t>graduate student worker</w:t>
      </w:r>
      <w:r>
        <w:rPr>
          <w:sz w:val="24"/>
          <w:szCs w:val="24"/>
        </w:rPr>
        <w:t xml:space="preserve">.  The graduate student worker employment does not come with a fee waiver so those costs would have to be covered by the department or the student, depending on what has been promised to the student. </w:t>
      </w:r>
    </w:p>
    <w:p w14:paraId="5158A2AD" w14:textId="77777777" w:rsidR="0048789A" w:rsidRDefault="0048789A" w:rsidP="0048789A">
      <w:pPr>
        <w:rPr>
          <w:sz w:val="24"/>
          <w:szCs w:val="24"/>
        </w:rPr>
      </w:pPr>
    </w:p>
    <w:p w14:paraId="5065A961" w14:textId="77777777" w:rsidR="0048789A" w:rsidRDefault="0048789A" w:rsidP="0048789A">
      <w:pPr>
        <w:rPr>
          <w:sz w:val="24"/>
          <w:szCs w:val="24"/>
        </w:rPr>
      </w:pPr>
      <w:r>
        <w:rPr>
          <w:b/>
          <w:bCs/>
          <w:sz w:val="24"/>
          <w:szCs w:val="24"/>
        </w:rPr>
        <w:t xml:space="preserve">As a reminder, your GA/RA/TA </w:t>
      </w:r>
      <w:r>
        <w:rPr>
          <w:b/>
          <w:bCs/>
          <w:sz w:val="24"/>
          <w:szCs w:val="24"/>
          <w:u w:val="single"/>
        </w:rPr>
        <w:t>cannot begin work</w:t>
      </w:r>
      <w:r>
        <w:rPr>
          <w:b/>
          <w:bCs/>
          <w:sz w:val="24"/>
          <w:szCs w:val="24"/>
        </w:rPr>
        <w:t xml:space="preserve"> unless, and until, they have signed and returned the Graduate Assistant Employment Form to the Graduate College.</w:t>
      </w:r>
      <w:r>
        <w:rPr>
          <w:sz w:val="24"/>
          <w:szCs w:val="24"/>
        </w:rPr>
        <w:t xml:space="preserve">   Their status in the BearPAF system will not show complete until the signed form has been returned to the Graduate College by the student.  The person in your department who entered the BearPAF into the system can go in and check the status of each entry to make sure that student has been cleared.   If not cleared, they will need to contact Phillip Raleigh at 836-5335 to inquire as to what is needed and Phillip will advise so that the student and department remain in compliance.</w:t>
      </w:r>
    </w:p>
    <w:p w14:paraId="671FC29B" w14:textId="77777777" w:rsidR="0048789A" w:rsidRDefault="0048789A" w:rsidP="0048789A"/>
    <w:p w14:paraId="4879A261" w14:textId="77777777" w:rsidR="0048789A" w:rsidRDefault="0048789A" w:rsidP="0048789A">
      <w:pPr>
        <w:rPr>
          <w:rFonts w:ascii="Times New Roman" w:hAnsi="Times New Roman" w:cs="Times New Roman"/>
          <w:b/>
          <w:bCs/>
          <w:sz w:val="28"/>
          <w:szCs w:val="28"/>
        </w:rPr>
      </w:pPr>
      <w:r>
        <w:rPr>
          <w:rFonts w:ascii="Times New Roman" w:hAnsi="Times New Roman" w:cs="Times New Roman"/>
          <w:b/>
          <w:bCs/>
          <w:sz w:val="28"/>
          <w:szCs w:val="28"/>
          <w:u w:val="single"/>
        </w:rPr>
        <w:t>NEW COMPLIANCE TRAINING FOR GRADUATE ASSISTANTS</w:t>
      </w:r>
      <w:r>
        <w:rPr>
          <w:rFonts w:ascii="Times New Roman" w:hAnsi="Times New Roman" w:cs="Times New Roman"/>
          <w:b/>
          <w:bCs/>
          <w:sz w:val="28"/>
          <w:szCs w:val="28"/>
        </w:rPr>
        <w:t>:</w:t>
      </w:r>
    </w:p>
    <w:p w14:paraId="7D57368E" w14:textId="77777777" w:rsidR="0048789A" w:rsidRDefault="0048789A" w:rsidP="0048789A">
      <w:pPr>
        <w:rPr>
          <w:rFonts w:ascii="Times New Roman" w:hAnsi="Times New Roman" w:cs="Times New Roman"/>
          <w:b/>
          <w:bCs/>
          <w:sz w:val="28"/>
          <w:szCs w:val="28"/>
        </w:rPr>
      </w:pPr>
    </w:p>
    <w:p w14:paraId="15D4E531" w14:textId="77777777" w:rsidR="0048789A" w:rsidRDefault="0048789A" w:rsidP="0048789A">
      <w:pPr>
        <w:rPr>
          <w:rFonts w:ascii="Times New Roman" w:hAnsi="Times New Roman" w:cs="Times New Roman"/>
          <w:sz w:val="24"/>
          <w:szCs w:val="24"/>
        </w:rPr>
      </w:pPr>
      <w:r>
        <w:rPr>
          <w:rFonts w:ascii="Times New Roman" w:hAnsi="Times New Roman" w:cs="Times New Roman"/>
          <w:sz w:val="24"/>
          <w:szCs w:val="24"/>
        </w:rPr>
        <w:t>Specific information on the updated Compliance Training requirements for GAs is as follows:</w:t>
      </w:r>
    </w:p>
    <w:p w14:paraId="2369492B" w14:textId="77777777" w:rsidR="0048789A" w:rsidRDefault="0048789A" w:rsidP="0048789A">
      <w:pPr>
        <w:rPr>
          <w:rFonts w:ascii="Times New Roman" w:hAnsi="Times New Roman" w:cs="Times New Roman"/>
          <w:sz w:val="24"/>
          <w:szCs w:val="24"/>
        </w:rPr>
      </w:pPr>
    </w:p>
    <w:p w14:paraId="1928AB39" w14:textId="5E5F3F6E" w:rsidR="0048789A" w:rsidRDefault="0048789A" w:rsidP="0048789A">
      <w:pPr>
        <w:rPr>
          <w:rFonts w:ascii="Times New Roman" w:hAnsi="Times New Roman" w:cs="Times New Roman"/>
          <w:sz w:val="24"/>
          <w:szCs w:val="24"/>
        </w:rPr>
      </w:pPr>
      <w:r>
        <w:rPr>
          <w:rFonts w:ascii="Times New Roman" w:hAnsi="Times New Roman" w:cs="Times New Roman"/>
          <w:sz w:val="24"/>
          <w:szCs w:val="24"/>
        </w:rPr>
        <w:t xml:space="preserve">To create a positive learning, working, and living environment, the University must provide an atmosphere free of discrimination and harassment.  To achieve these goals, a compliance training program has been developed to inform, educate, and guide members of the University community on sexual harassment and discrimination. New employees must complete these compliance trainings within the first 30 days of commencing employment with the University.  </w:t>
      </w:r>
    </w:p>
    <w:p w14:paraId="483D70D0" w14:textId="77777777" w:rsidR="0048789A" w:rsidRDefault="0048789A" w:rsidP="0048789A">
      <w:pPr>
        <w:rPr>
          <w:rFonts w:ascii="Times New Roman" w:hAnsi="Times New Roman" w:cs="Times New Roman"/>
          <w:sz w:val="24"/>
          <w:szCs w:val="24"/>
        </w:rPr>
      </w:pPr>
    </w:p>
    <w:p w14:paraId="781DC3DC" w14:textId="2D556269" w:rsidR="0048789A" w:rsidRDefault="0048789A" w:rsidP="0048789A">
      <w:pPr>
        <w:rPr>
          <w:rFonts w:ascii="Times New Roman" w:hAnsi="Times New Roman" w:cs="Times New Roman"/>
          <w:b/>
          <w:bCs/>
          <w:sz w:val="24"/>
          <w:szCs w:val="24"/>
        </w:rPr>
      </w:pPr>
      <w:r>
        <w:rPr>
          <w:rFonts w:ascii="Times New Roman" w:hAnsi="Times New Roman" w:cs="Times New Roman"/>
          <w:sz w:val="24"/>
          <w:szCs w:val="24"/>
        </w:rPr>
        <w:t xml:space="preserve">Graduate assistants work in a variety of offices and academic departments across the University and routinely work with sensitive student information and data.  </w:t>
      </w:r>
      <w:r>
        <w:rPr>
          <w:rFonts w:ascii="Times New Roman" w:hAnsi="Times New Roman" w:cs="Times New Roman"/>
          <w:b/>
          <w:bCs/>
          <w:sz w:val="24"/>
          <w:szCs w:val="24"/>
        </w:rPr>
        <w:t xml:space="preserve">To provide more awareness and training to assist graduate assistants in maintaining confidentiality of records and </w:t>
      </w:r>
      <w:r>
        <w:rPr>
          <w:rFonts w:ascii="Times New Roman" w:hAnsi="Times New Roman" w:cs="Times New Roman"/>
          <w:b/>
          <w:bCs/>
          <w:sz w:val="24"/>
          <w:szCs w:val="24"/>
        </w:rPr>
        <w:lastRenderedPageBreak/>
        <w:t xml:space="preserve">keeping information secure, Family Educational Rights and Privacy Act (FERPA) Training and Information Security and Awareness Training have been added, effective January 1, 2021, to the required compliance training for new graduate assistants.  </w:t>
      </w:r>
    </w:p>
    <w:p w14:paraId="28EFC922" w14:textId="77777777" w:rsidR="0048789A" w:rsidRDefault="0048789A" w:rsidP="0048789A">
      <w:pPr>
        <w:rPr>
          <w:rFonts w:ascii="Times New Roman" w:hAnsi="Times New Roman" w:cs="Times New Roman"/>
          <w:b/>
          <w:bCs/>
          <w:sz w:val="24"/>
          <w:szCs w:val="24"/>
        </w:rPr>
      </w:pPr>
    </w:p>
    <w:p w14:paraId="1203DAB9" w14:textId="77777777" w:rsidR="0048789A" w:rsidRDefault="0048789A" w:rsidP="0048789A">
      <w:pPr>
        <w:rPr>
          <w:rFonts w:ascii="Times New Roman" w:hAnsi="Times New Roman" w:cs="Times New Roman"/>
          <w:b/>
          <w:bCs/>
          <w:sz w:val="24"/>
          <w:szCs w:val="24"/>
          <w:u w:val="single"/>
        </w:rPr>
      </w:pPr>
      <w:r>
        <w:rPr>
          <w:rFonts w:ascii="Times New Roman" w:hAnsi="Times New Roman" w:cs="Times New Roman"/>
          <w:sz w:val="24"/>
          <w:szCs w:val="24"/>
        </w:rPr>
        <w:t xml:space="preserve">These training modules will be added to the Work Tab/My Learning Connection of new graduate assistants.  </w:t>
      </w:r>
      <w:r>
        <w:rPr>
          <w:rFonts w:ascii="Times New Roman" w:hAnsi="Times New Roman" w:cs="Times New Roman"/>
          <w:b/>
          <w:bCs/>
          <w:sz w:val="24"/>
          <w:szCs w:val="24"/>
          <w:u w:val="single"/>
        </w:rPr>
        <w:t>Once a training module is completed, the student should print the completion certificate and provide it to her/his immediate supervisor.  Human Resources will receive an electronic notice of completion for each training module and will monitor for non-compliance.</w:t>
      </w:r>
    </w:p>
    <w:p w14:paraId="38EA959E" w14:textId="77777777" w:rsidR="0048789A" w:rsidRDefault="0048789A" w:rsidP="0048789A">
      <w:pPr>
        <w:rPr>
          <w:rFonts w:ascii="Times New Roman" w:hAnsi="Times New Roman" w:cs="Times New Roman"/>
          <w:b/>
          <w:bCs/>
          <w:sz w:val="28"/>
          <w:szCs w:val="28"/>
        </w:rPr>
      </w:pPr>
    </w:p>
    <w:p w14:paraId="1A7AA0E6" w14:textId="77777777" w:rsidR="0048789A" w:rsidRDefault="0048789A" w:rsidP="0048789A">
      <w:pPr>
        <w:rPr>
          <w:sz w:val="24"/>
          <w:szCs w:val="24"/>
        </w:rPr>
      </w:pPr>
    </w:p>
    <w:p w14:paraId="6D7B4A81" w14:textId="7D38DE80" w:rsidR="0048789A" w:rsidRDefault="0048789A" w:rsidP="0048789A">
      <w:pPr>
        <w:rPr>
          <w:sz w:val="24"/>
          <w:szCs w:val="24"/>
        </w:rPr>
      </w:pPr>
      <w:r>
        <w:rPr>
          <w:sz w:val="24"/>
          <w:szCs w:val="24"/>
        </w:rPr>
        <w:t xml:space="preserve">Please do not hesitate to contact the Graduate College </w:t>
      </w:r>
      <w:r>
        <w:rPr>
          <w:sz w:val="24"/>
          <w:szCs w:val="24"/>
          <w:u w:val="single"/>
        </w:rPr>
        <w:t>and speak with Phillip Raleigh</w:t>
      </w:r>
      <w:r>
        <w:rPr>
          <w:sz w:val="24"/>
          <w:szCs w:val="24"/>
        </w:rPr>
        <w:t xml:space="preserve"> if you have any questions about this process.</w:t>
      </w:r>
    </w:p>
    <w:p w14:paraId="2DE6247C" w14:textId="77777777" w:rsidR="0048789A" w:rsidRDefault="0048789A" w:rsidP="0048789A">
      <w:pPr>
        <w:rPr>
          <w:sz w:val="24"/>
          <w:szCs w:val="24"/>
        </w:rPr>
      </w:pPr>
    </w:p>
    <w:p w14:paraId="23394BE2" w14:textId="77777777" w:rsidR="00D93434" w:rsidRDefault="00D93434"/>
    <w:sectPr w:rsidR="00D93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7043B"/>
    <w:multiLevelType w:val="hybridMultilevel"/>
    <w:tmpl w:val="A1F82262"/>
    <w:lvl w:ilvl="0" w:tplc="0409000B">
      <w:start w:val="1"/>
      <w:numFmt w:val="bullet"/>
      <w:lvlText w:val=""/>
      <w:lvlJc w:val="left"/>
      <w:pPr>
        <w:ind w:left="720" w:hanging="360"/>
      </w:pPr>
      <w:rPr>
        <w:rFonts w:ascii="Wingdings" w:hAnsi="Wingdings" w:hint="default"/>
        <w:b/>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89A"/>
    <w:rsid w:val="00055C8E"/>
    <w:rsid w:val="00073EE6"/>
    <w:rsid w:val="0013289B"/>
    <w:rsid w:val="003355EB"/>
    <w:rsid w:val="0048789A"/>
    <w:rsid w:val="0050157B"/>
    <w:rsid w:val="007763C9"/>
    <w:rsid w:val="007C0CBD"/>
    <w:rsid w:val="00966764"/>
    <w:rsid w:val="00A83097"/>
    <w:rsid w:val="00A924A7"/>
    <w:rsid w:val="00AA615A"/>
    <w:rsid w:val="00D70736"/>
    <w:rsid w:val="00D93434"/>
    <w:rsid w:val="00F214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B1A3"/>
  <w15:chartTrackingRefBased/>
  <w15:docId w15:val="{D6E96CD9-A6B1-4B9D-AC68-A6F06FCA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64"/>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8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65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EEBFEC6552004AB1094A69CE3874F7" ma:contentTypeVersion="12" ma:contentTypeDescription="Create a new document." ma:contentTypeScope="" ma:versionID="d979f978c6678f9374078a33b43994b6">
  <xsd:schema xmlns:xsd="http://www.w3.org/2001/XMLSchema" xmlns:xs="http://www.w3.org/2001/XMLSchema" xmlns:p="http://schemas.microsoft.com/office/2006/metadata/properties" xmlns:ns2="b1f1b4ac-af3b-4eed-b83f-7f95665eeed8" xmlns:ns3="d4a7e0dc-3aa6-4ad0-b62e-852346f11afb" targetNamespace="http://schemas.microsoft.com/office/2006/metadata/properties" ma:root="true" ma:fieldsID="13c9ae10f2d221f4610a4c0af72da001" ns2:_="" ns3:_="">
    <xsd:import namespace="b1f1b4ac-af3b-4eed-b83f-7f95665eeed8"/>
    <xsd:import namespace="d4a7e0dc-3aa6-4ad0-b62e-852346f11a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1b4ac-af3b-4eed-b83f-7f95665ee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7e0dc-3aa6-4ad0-b62e-852346f11a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9ECFA-EF69-401D-AABE-C28B1E2A24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055B6E-A358-4792-B213-76D45DFAFB00}">
  <ds:schemaRefs>
    <ds:schemaRef ds:uri="http://schemas.microsoft.com/sharepoint/v3/contenttype/forms"/>
  </ds:schemaRefs>
</ds:datastoreItem>
</file>

<file path=customXml/itemProps3.xml><?xml version="1.0" encoding="utf-8"?>
<ds:datastoreItem xmlns:ds="http://schemas.openxmlformats.org/officeDocument/2006/customXml" ds:itemID="{D4234C57-AC8D-4821-8960-018A23750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1b4ac-af3b-4eed-b83f-7f95665eeed8"/>
    <ds:schemaRef ds:uri="d4a7e0dc-3aa6-4ad0-b62e-852346f11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Lisa M</dc:creator>
  <cp:keywords/>
  <dc:description/>
  <cp:lastModifiedBy>Taylor, Lisa M</cp:lastModifiedBy>
  <cp:revision>5</cp:revision>
  <dcterms:created xsi:type="dcterms:W3CDTF">2021-07-14T16:22:00Z</dcterms:created>
  <dcterms:modified xsi:type="dcterms:W3CDTF">2021-07-14T18:33:00Z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0x01010071EEBFEC6552004AB1094A69CE3874F7</vt:lpwstr>
  </property>
</Properties>
</file>