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3D52C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6503D52D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6503D52E" w14:textId="7BFB55DF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 xml:space="preserve">September </w:t>
      </w:r>
      <w:r w:rsidR="005F6D84">
        <w:rPr>
          <w:b/>
        </w:rPr>
        <w:t>4</w:t>
      </w:r>
      <w:r>
        <w:rPr>
          <w:b/>
        </w:rPr>
        <w:t>, 202</w:t>
      </w:r>
      <w:r w:rsidR="005F6D84">
        <w:rPr>
          <w:b/>
        </w:rPr>
        <w:t>4</w:t>
      </w:r>
    </w:p>
    <w:p w14:paraId="6503D52F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6503D530" w14:textId="77777777" w:rsidR="003D1C32" w:rsidRPr="00EE3EFA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 w:rsidRPr="481DE545">
        <w:rPr>
          <w:b/>
          <w:bCs/>
        </w:rPr>
        <w:t>Meeting held via ZOOM</w:t>
      </w:r>
    </w:p>
    <w:p w14:paraId="19012FBB" w14:textId="6DA90876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Join Zoom Meeting </w:t>
      </w:r>
      <w:r>
        <w:br/>
      </w:r>
      <w:hyperlink r:id="rId4">
        <w:r w:rsidRPr="481DE545">
          <w:rPr>
            <w:rStyle w:val="Hyperlink"/>
            <w:rFonts w:ascii="Aptos" w:eastAsia="Aptos" w:hAnsi="Aptos" w:cs="Aptos"/>
            <w:color w:val="0000FF"/>
            <w:szCs w:val="24"/>
          </w:rPr>
          <w:t>https://missouristate.zoom.us/j/88335504886?pwd=pYWHU9mjvXU3eO1uSUUGdteqncl1ss.1</w:t>
        </w:r>
      </w:hyperlink>
      <w:r w:rsidRPr="481DE545">
        <w:rPr>
          <w:rFonts w:ascii="Aptos" w:eastAsia="Aptos" w:hAnsi="Aptos" w:cs="Aptos"/>
          <w:szCs w:val="24"/>
        </w:rPr>
        <w:t xml:space="preserve"> </w:t>
      </w:r>
    </w:p>
    <w:p w14:paraId="34A5869C" w14:textId="13C2BDEB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Meeting ID: 883 3550 4886 </w:t>
      </w:r>
      <w:r>
        <w:br/>
      </w:r>
      <w:r w:rsidRPr="481DE545">
        <w:rPr>
          <w:rFonts w:ascii="Aptos" w:eastAsia="Aptos" w:hAnsi="Aptos" w:cs="Aptos"/>
          <w:szCs w:val="24"/>
        </w:rPr>
        <w:t>Passcode: 114485</w:t>
      </w:r>
    </w:p>
    <w:p w14:paraId="4267013A" w14:textId="3D3617F2" w:rsidR="481DE545" w:rsidRDefault="481DE545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6503D531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</w:pPr>
    </w:p>
    <w:p w14:paraId="6503D533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</w:pPr>
    </w:p>
    <w:p w14:paraId="6503D534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 w:rsidRPr="00F45262">
        <w:rPr>
          <w:b/>
          <w:sz w:val="22"/>
          <w:szCs w:val="22"/>
        </w:rPr>
        <w:tab/>
        <w:t>Call Meeting to Order</w:t>
      </w:r>
    </w:p>
    <w:p w14:paraId="6503D535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 w:rsidRPr="00F45262">
        <w:rPr>
          <w:b/>
          <w:sz w:val="22"/>
          <w:szCs w:val="22"/>
        </w:rPr>
        <w:tab/>
        <w:t xml:space="preserve">Approval of Minutes </w:t>
      </w:r>
    </w:p>
    <w:p w14:paraId="4C0B4968" w14:textId="5E862356" w:rsidR="001A2DC3" w:rsidRDefault="001A2DC3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>Faculty Senate Representative Report – Mike Foster</w:t>
      </w:r>
    </w:p>
    <w:p w14:paraId="6503D536" w14:textId="385DE261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t>I</w:t>
      </w:r>
      <w:r w:rsidR="001A2DC3">
        <w:rPr>
          <w:b/>
          <w:sz w:val="22"/>
          <w:szCs w:val="22"/>
        </w:rPr>
        <w:t>V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Reports</w:t>
      </w:r>
    </w:p>
    <w:p w14:paraId="6503D537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8" w14:textId="295E15A3" w:rsidR="003D1C32" w:rsidRPr="00F4526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539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B.</w:t>
      </w:r>
      <w:r w:rsidRPr="00F45262">
        <w:rPr>
          <w:sz w:val="22"/>
          <w:szCs w:val="22"/>
        </w:rPr>
        <w:tab/>
        <w:t xml:space="preserve">Report of Graduate College Dean </w:t>
      </w:r>
      <w:r>
        <w:rPr>
          <w:sz w:val="22"/>
          <w:szCs w:val="22"/>
        </w:rPr>
        <w:t>–</w:t>
      </w:r>
      <w:r w:rsidRPr="00F45262">
        <w:rPr>
          <w:sz w:val="22"/>
          <w:szCs w:val="22"/>
        </w:rPr>
        <w:t xml:space="preserve"> </w:t>
      </w:r>
      <w:r>
        <w:rPr>
          <w:sz w:val="22"/>
          <w:szCs w:val="22"/>
        </w:rPr>
        <w:t>Julie Masterson</w:t>
      </w:r>
    </w:p>
    <w:p w14:paraId="6503D53A" w14:textId="431F5A98" w:rsidR="003D1C32" w:rsidRPr="00F45262" w:rsidRDefault="003D1C32" w:rsidP="0F1343F6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Pr="0F1343F6">
        <w:rPr>
          <w:sz w:val="22"/>
          <w:szCs w:val="22"/>
        </w:rPr>
        <w:t xml:space="preserve">Report of Graduate Student Senate – </w:t>
      </w:r>
      <w:r w:rsidR="681D0BE0" w:rsidRPr="0F1343F6">
        <w:rPr>
          <w:sz w:val="22"/>
          <w:szCs w:val="22"/>
        </w:rPr>
        <w:t>Kadesh Clouden</w:t>
      </w:r>
    </w:p>
    <w:p w14:paraId="6503D53B" w14:textId="79BEB6B8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Faculty Membership Committee – </w:t>
      </w:r>
      <w:r w:rsidR="005F6D84">
        <w:rPr>
          <w:sz w:val="22"/>
          <w:szCs w:val="22"/>
        </w:rPr>
        <w:t>Chloe Bolyard</w:t>
      </w:r>
    </w:p>
    <w:p w14:paraId="6503D53C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D" w14:textId="77777777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49E2">
        <w:rPr>
          <w:sz w:val="22"/>
          <w:szCs w:val="22"/>
        </w:rPr>
        <w:t>The following departmental criteria was approved:</w:t>
      </w:r>
    </w:p>
    <w:p w14:paraId="6503D53E" w14:textId="77777777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6503D53F" w14:textId="0FEC8AA6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 w:rsidRPr="00E549E2">
        <w:rPr>
          <w:sz w:val="22"/>
          <w:szCs w:val="22"/>
        </w:rPr>
        <w:tab/>
      </w:r>
      <w:r w:rsidRPr="00E549E2">
        <w:rPr>
          <w:sz w:val="22"/>
          <w:szCs w:val="22"/>
        </w:rPr>
        <w:tab/>
      </w:r>
      <w:r w:rsidRPr="00E549E2">
        <w:rPr>
          <w:sz w:val="22"/>
          <w:szCs w:val="22"/>
        </w:rPr>
        <w:tab/>
      </w:r>
      <w:r w:rsidR="005F6D84" w:rsidRPr="00E549E2">
        <w:rPr>
          <w:sz w:val="22"/>
          <w:szCs w:val="22"/>
        </w:rPr>
        <w:t>School of Earth, Environment and Sustainability</w:t>
      </w:r>
    </w:p>
    <w:p w14:paraId="6503D540" w14:textId="77777777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6503D541" w14:textId="77777777" w:rsidR="003D1C32" w:rsidRPr="00E549E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 w:rsidRPr="00E549E2">
        <w:rPr>
          <w:sz w:val="22"/>
          <w:szCs w:val="22"/>
        </w:rPr>
        <w:tab/>
      </w:r>
      <w:r w:rsidRPr="00E549E2">
        <w:rPr>
          <w:sz w:val="22"/>
          <w:szCs w:val="22"/>
        </w:rPr>
        <w:tab/>
        <w:t>The following faculty are recommended for full graduate faculty status:</w:t>
      </w:r>
    </w:p>
    <w:p w14:paraId="6503D542" w14:textId="77777777" w:rsidR="003D1C32" w:rsidRPr="00E549E2" w:rsidRDefault="003D1C32" w:rsidP="003D1C32">
      <w:pPr>
        <w:tabs>
          <w:tab w:val="left" w:pos="1710"/>
          <w:tab w:val="left" w:pos="4320"/>
          <w:tab w:val="left" w:pos="5490"/>
        </w:tabs>
        <w:ind w:left="1710"/>
        <w:rPr>
          <w:sz w:val="22"/>
          <w:szCs w:val="22"/>
        </w:rPr>
      </w:pPr>
    </w:p>
    <w:p w14:paraId="49D9C1F8" w14:textId="77777777" w:rsidR="005F6D84" w:rsidRPr="00E549E2" w:rsidRDefault="005F6D84" w:rsidP="005F6D84">
      <w:pPr>
        <w:tabs>
          <w:tab w:val="left" w:pos="1710"/>
          <w:tab w:val="left" w:pos="3960"/>
          <w:tab w:val="left" w:pos="5130"/>
          <w:tab w:val="left" w:pos="6480"/>
        </w:tabs>
        <w:ind w:left="1530"/>
        <w:rPr>
          <w:sz w:val="22"/>
          <w:szCs w:val="22"/>
        </w:rPr>
      </w:pPr>
      <w:r w:rsidRPr="00E549E2">
        <w:rPr>
          <w:sz w:val="22"/>
          <w:szCs w:val="22"/>
        </w:rPr>
        <w:t>Benjamin Beranek</w:t>
      </w:r>
      <w:r w:rsidRPr="00E549E2">
        <w:rPr>
          <w:sz w:val="22"/>
          <w:szCs w:val="22"/>
        </w:rPr>
        <w:tab/>
        <w:t>FERM</w:t>
      </w:r>
      <w:r w:rsidRPr="00E549E2">
        <w:rPr>
          <w:sz w:val="22"/>
          <w:szCs w:val="22"/>
        </w:rPr>
        <w:tab/>
        <w:t>Research </w:t>
      </w:r>
    </w:p>
    <w:p w14:paraId="41F31C70" w14:textId="77777777" w:rsidR="005F6D84" w:rsidRPr="00E549E2" w:rsidRDefault="005F6D84" w:rsidP="005F6D84">
      <w:pPr>
        <w:tabs>
          <w:tab w:val="left" w:pos="1710"/>
          <w:tab w:val="left" w:pos="3960"/>
          <w:tab w:val="left" w:pos="5130"/>
          <w:tab w:val="left" w:pos="6480"/>
        </w:tabs>
        <w:ind w:left="1530"/>
        <w:rPr>
          <w:sz w:val="22"/>
          <w:szCs w:val="22"/>
        </w:rPr>
      </w:pPr>
      <w:r w:rsidRPr="00E549E2">
        <w:rPr>
          <w:sz w:val="22"/>
          <w:szCs w:val="22"/>
        </w:rPr>
        <w:t>Jessica Elliott</w:t>
      </w:r>
      <w:r w:rsidRPr="00E549E2">
        <w:rPr>
          <w:sz w:val="22"/>
          <w:szCs w:val="22"/>
        </w:rPr>
        <w:tab/>
        <w:t>HST</w:t>
      </w:r>
      <w:r w:rsidRPr="00E549E2">
        <w:rPr>
          <w:sz w:val="22"/>
          <w:szCs w:val="22"/>
        </w:rPr>
        <w:tab/>
        <w:t>Research </w:t>
      </w:r>
    </w:p>
    <w:p w14:paraId="2696CA42" w14:textId="77777777" w:rsidR="005F6D84" w:rsidRPr="00E549E2" w:rsidRDefault="005F6D84" w:rsidP="005F6D84">
      <w:pPr>
        <w:tabs>
          <w:tab w:val="left" w:pos="1710"/>
          <w:tab w:val="left" w:pos="3960"/>
          <w:tab w:val="left" w:pos="5130"/>
          <w:tab w:val="left" w:pos="6480"/>
        </w:tabs>
        <w:ind w:left="1530"/>
        <w:rPr>
          <w:sz w:val="22"/>
          <w:szCs w:val="22"/>
        </w:rPr>
      </w:pPr>
      <w:r w:rsidRPr="00E549E2">
        <w:rPr>
          <w:sz w:val="22"/>
          <w:szCs w:val="22"/>
        </w:rPr>
        <w:t>Johsua Hess</w:t>
      </w:r>
      <w:r w:rsidRPr="00E549E2">
        <w:rPr>
          <w:sz w:val="22"/>
          <w:szCs w:val="22"/>
        </w:rPr>
        <w:tab/>
        <w:t>SEES</w:t>
      </w:r>
      <w:r w:rsidRPr="00E549E2">
        <w:rPr>
          <w:sz w:val="22"/>
          <w:szCs w:val="22"/>
        </w:rPr>
        <w:tab/>
        <w:t>Professional </w:t>
      </w:r>
    </w:p>
    <w:p w14:paraId="01DA0A17" w14:textId="77777777" w:rsidR="005F6D84" w:rsidRPr="00E549E2" w:rsidRDefault="005F6D84" w:rsidP="005F6D84">
      <w:pPr>
        <w:tabs>
          <w:tab w:val="left" w:pos="1710"/>
          <w:tab w:val="left" w:pos="3960"/>
          <w:tab w:val="left" w:pos="5130"/>
          <w:tab w:val="left" w:pos="6480"/>
        </w:tabs>
        <w:ind w:left="1530"/>
        <w:rPr>
          <w:sz w:val="22"/>
          <w:szCs w:val="22"/>
        </w:rPr>
      </w:pPr>
      <w:r w:rsidRPr="00E549E2">
        <w:rPr>
          <w:sz w:val="22"/>
          <w:szCs w:val="22"/>
        </w:rPr>
        <w:t>Toby Long</w:t>
      </w:r>
      <w:r w:rsidRPr="00E549E2">
        <w:rPr>
          <w:sz w:val="22"/>
          <w:szCs w:val="22"/>
        </w:rPr>
        <w:tab/>
        <w:t>CBC</w:t>
      </w:r>
      <w:r w:rsidRPr="00E549E2">
        <w:rPr>
          <w:sz w:val="22"/>
          <w:szCs w:val="22"/>
        </w:rPr>
        <w:tab/>
        <w:t>Research </w:t>
      </w:r>
    </w:p>
    <w:p w14:paraId="24C1CC1B" w14:textId="77777777" w:rsidR="005F6D84" w:rsidRPr="00E549E2" w:rsidRDefault="005F6D84" w:rsidP="005F6D84">
      <w:pPr>
        <w:tabs>
          <w:tab w:val="left" w:pos="1710"/>
          <w:tab w:val="left" w:pos="3960"/>
          <w:tab w:val="left" w:pos="5130"/>
          <w:tab w:val="left" w:pos="6480"/>
        </w:tabs>
        <w:ind w:left="1530"/>
        <w:rPr>
          <w:sz w:val="22"/>
          <w:szCs w:val="22"/>
        </w:rPr>
      </w:pPr>
      <w:r w:rsidRPr="00E549E2">
        <w:rPr>
          <w:sz w:val="22"/>
          <w:szCs w:val="22"/>
        </w:rPr>
        <w:t>Jennifer Morganthaler</w:t>
      </w:r>
      <w:r w:rsidRPr="00E549E2">
        <w:rPr>
          <w:sz w:val="22"/>
          <w:szCs w:val="22"/>
        </w:rPr>
        <w:tab/>
        <w:t>SASC</w:t>
      </w:r>
      <w:r w:rsidRPr="00E549E2">
        <w:rPr>
          <w:sz w:val="22"/>
          <w:szCs w:val="22"/>
        </w:rPr>
        <w:tab/>
        <w:t>Professional </w:t>
      </w:r>
    </w:p>
    <w:p w14:paraId="39BFE0AF" w14:textId="77777777" w:rsidR="005F6D84" w:rsidRPr="00E549E2" w:rsidRDefault="005F6D84" w:rsidP="005F6D84">
      <w:pPr>
        <w:tabs>
          <w:tab w:val="left" w:pos="1710"/>
          <w:tab w:val="left" w:pos="3960"/>
          <w:tab w:val="left" w:pos="5130"/>
          <w:tab w:val="left" w:pos="6480"/>
        </w:tabs>
        <w:ind w:left="1530"/>
        <w:rPr>
          <w:sz w:val="22"/>
          <w:szCs w:val="22"/>
        </w:rPr>
      </w:pPr>
      <w:r w:rsidRPr="00E549E2">
        <w:rPr>
          <w:sz w:val="22"/>
          <w:szCs w:val="22"/>
        </w:rPr>
        <w:t>Crystal Powell</w:t>
      </w:r>
      <w:r w:rsidRPr="00E549E2">
        <w:rPr>
          <w:sz w:val="22"/>
          <w:szCs w:val="22"/>
        </w:rPr>
        <w:tab/>
        <w:t>PAS</w:t>
      </w:r>
      <w:r w:rsidRPr="00E549E2">
        <w:rPr>
          <w:sz w:val="22"/>
          <w:szCs w:val="22"/>
        </w:rPr>
        <w:tab/>
        <w:t>Professional </w:t>
      </w:r>
    </w:p>
    <w:p w14:paraId="111B5EE3" w14:textId="77777777" w:rsidR="005F6D84" w:rsidRPr="005F6D84" w:rsidRDefault="005F6D84" w:rsidP="005F6D84">
      <w:pPr>
        <w:tabs>
          <w:tab w:val="left" w:pos="1710"/>
          <w:tab w:val="left" w:pos="3960"/>
          <w:tab w:val="left" w:pos="5130"/>
          <w:tab w:val="left" w:pos="6480"/>
        </w:tabs>
        <w:ind w:left="1530"/>
        <w:rPr>
          <w:sz w:val="22"/>
          <w:szCs w:val="22"/>
        </w:rPr>
      </w:pPr>
      <w:r w:rsidRPr="00E549E2">
        <w:rPr>
          <w:sz w:val="22"/>
          <w:szCs w:val="22"/>
        </w:rPr>
        <w:t>Michael Zheng</w:t>
      </w:r>
      <w:r w:rsidRPr="00E549E2">
        <w:rPr>
          <w:sz w:val="22"/>
          <w:szCs w:val="22"/>
        </w:rPr>
        <w:tab/>
        <w:t>FERM</w:t>
      </w:r>
      <w:r w:rsidRPr="00E549E2">
        <w:rPr>
          <w:sz w:val="22"/>
          <w:szCs w:val="22"/>
        </w:rPr>
        <w:tab/>
        <w:t>Research</w:t>
      </w:r>
      <w:r>
        <w:tab/>
      </w:r>
      <w:r w:rsidRPr="005F6D84">
        <w:rPr>
          <w:sz w:val="22"/>
          <w:szCs w:val="22"/>
        </w:rPr>
        <w:t> </w:t>
      </w:r>
    </w:p>
    <w:p w14:paraId="6503D552" w14:textId="1E60D5F1" w:rsidR="003D1C32" w:rsidRDefault="003D1C32" w:rsidP="003D1C32">
      <w:pPr>
        <w:tabs>
          <w:tab w:val="left" w:pos="1710"/>
          <w:tab w:val="left" w:pos="3960"/>
          <w:tab w:val="left" w:pos="5400"/>
          <w:tab w:val="left" w:pos="6480"/>
        </w:tabs>
        <w:rPr>
          <w:sz w:val="22"/>
          <w:szCs w:val="22"/>
        </w:rPr>
      </w:pPr>
    </w:p>
    <w:p w14:paraId="6503D553" w14:textId="39B87BF9" w:rsidR="003D1C32" w:rsidRPr="00F45262" w:rsidRDefault="003D1C32" w:rsidP="003D1C32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  <w:t>E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Grievance Committee – </w:t>
      </w:r>
      <w:r w:rsidR="005F6D84">
        <w:rPr>
          <w:sz w:val="22"/>
          <w:szCs w:val="22"/>
        </w:rPr>
        <w:t>Hilary Roberts</w:t>
      </w:r>
    </w:p>
    <w:p w14:paraId="6503D554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6503D555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G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>Report of Graduate Curriculum Screening Committee –</w:t>
      </w:r>
      <w:r>
        <w:rPr>
          <w:sz w:val="22"/>
          <w:szCs w:val="22"/>
        </w:rPr>
        <w:t>Missy Penkalski</w:t>
      </w:r>
    </w:p>
    <w:p w14:paraId="6503D556" w14:textId="77777777" w:rsidR="003D1C32" w:rsidRDefault="003D1C32" w:rsidP="003D1C32">
      <w:pPr>
        <w:ind w:left="1170" w:right="360"/>
        <w:rPr>
          <w:sz w:val="20"/>
        </w:rPr>
      </w:pPr>
    </w:p>
    <w:p w14:paraId="6503D557" w14:textId="77777777" w:rsidR="003D1C32" w:rsidRPr="0005703B" w:rsidRDefault="003D1C32" w:rsidP="003D1C32">
      <w:pPr>
        <w:ind w:left="1170" w:right="360"/>
        <w:rPr>
          <w:sz w:val="20"/>
        </w:rPr>
      </w:pPr>
      <w:r>
        <w:rPr>
          <w:sz w:val="20"/>
        </w:rPr>
        <w:t xml:space="preserve">All proposals </w:t>
      </w:r>
      <w:r w:rsidRPr="0005703B">
        <w:rPr>
          <w:sz w:val="20"/>
        </w:rPr>
        <w:t xml:space="preserve">can </w:t>
      </w:r>
      <w:r>
        <w:rPr>
          <w:sz w:val="20"/>
        </w:rPr>
        <w:t xml:space="preserve">be </w:t>
      </w:r>
      <w:r w:rsidRPr="0005703B">
        <w:rPr>
          <w:sz w:val="20"/>
        </w:rPr>
        <w:t>view</w:t>
      </w:r>
      <w:r>
        <w:rPr>
          <w:sz w:val="20"/>
        </w:rPr>
        <w:t xml:space="preserve">ed at </w:t>
      </w:r>
      <w:hyperlink r:id="rId5" w:history="1">
        <w:r w:rsidRPr="0005703B">
          <w:rPr>
            <w:rStyle w:val="Hyperlink"/>
            <w:sz w:val="20"/>
          </w:rPr>
          <w:t>http://www.missouristate.edu/FacultySenate/Curricular-Proposal-Info.htm</w:t>
        </w:r>
      </w:hyperlink>
      <w:r>
        <w:rPr>
          <w:sz w:val="20"/>
        </w:rPr>
        <w:t xml:space="preserve">.  </w:t>
      </w:r>
      <w:r w:rsidRPr="0005703B">
        <w:rPr>
          <w:sz w:val="20"/>
        </w:rPr>
        <w:t>Click on the “</w:t>
      </w:r>
      <w:r>
        <w:rPr>
          <w:sz w:val="20"/>
        </w:rPr>
        <w:t xml:space="preserve">Access the Curricular Action Workflow System” </w:t>
      </w:r>
      <w:r w:rsidRPr="0005703B">
        <w:rPr>
          <w:sz w:val="20"/>
        </w:rPr>
        <w:t xml:space="preserve">near the top of the page.  </w:t>
      </w:r>
    </w:p>
    <w:p w14:paraId="6503D558" w14:textId="77777777" w:rsidR="003D1C32" w:rsidRDefault="003D1C32" w:rsidP="003D1C32">
      <w:pPr>
        <w:pStyle w:val="Heading2"/>
        <w:tabs>
          <w:tab w:val="clear" w:pos="9540"/>
          <w:tab w:val="left" w:pos="9900"/>
        </w:tabs>
        <w:ind w:right="-540"/>
        <w:rPr>
          <w:rFonts w:ascii="Times New Roman" w:hAnsi="Times New Roman"/>
        </w:rPr>
      </w:pPr>
    </w:p>
    <w:p w14:paraId="6503D55B" w14:textId="77777777" w:rsidR="003D1C32" w:rsidRPr="009F7587" w:rsidRDefault="003D1C32" w:rsidP="003D1C32"/>
    <w:p w14:paraId="6503D55C" w14:textId="77777777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</w:pPr>
      <w:r>
        <w:t>SUBSTANTIVE ACTION PROPOSED</w:t>
      </w:r>
    </w:p>
    <w:p w14:paraId="51BCA57F" w14:textId="77777777" w:rsidR="005F6D84" w:rsidRDefault="005F6D84" w:rsidP="005F6D84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680"/>
        <w:gridCol w:w="2340"/>
        <w:gridCol w:w="1170"/>
        <w:gridCol w:w="990"/>
        <w:gridCol w:w="2700"/>
      </w:tblGrid>
      <w:tr w:rsidR="005F6D84" w:rsidRPr="003013E9" w14:paraId="1D01DC85" w14:textId="77777777" w:rsidTr="00B77CB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E973E0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College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0F446B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9C0BA3A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Proposal Type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51B51890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13E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Program_Title</w:t>
            </w:r>
            <w:proofErr w:type="spellEnd"/>
          </w:p>
        </w:tc>
        <w:tc>
          <w:tcPr>
            <w:tcW w:w="1170" w:type="dxa"/>
            <w:shd w:val="clear" w:color="auto" w:fill="auto"/>
            <w:vAlign w:val="bottom"/>
            <w:hideMark/>
          </w:tcPr>
          <w:p w14:paraId="2B7C2FD2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6434728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Course Number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E0DA863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13E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Course_Title</w:t>
            </w:r>
            <w:proofErr w:type="spellEnd"/>
          </w:p>
        </w:tc>
      </w:tr>
      <w:tr w:rsidR="005F6D84" w:rsidRPr="003013E9" w14:paraId="64B2B2D6" w14:textId="77777777" w:rsidTr="00B77CB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75AC36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COB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5C81EA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FERM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3F0AFDF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6397CAE3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14F4E3D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A7969F3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EE28FC7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Professional Financial Planning</w:t>
            </w:r>
          </w:p>
        </w:tc>
      </w:tr>
      <w:tr w:rsidR="005F6D84" w:rsidRPr="003013E9" w14:paraId="7ADA84F2" w14:textId="77777777" w:rsidTr="00B77CB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83AB03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COB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4461D0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E694C97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28AC2994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FC3DBD1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RMI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7D4E4F3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D601A37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Risk Modeling and Analytics</w:t>
            </w:r>
          </w:p>
        </w:tc>
      </w:tr>
      <w:tr w:rsidR="005F6D84" w:rsidRPr="003013E9" w14:paraId="15D1DCB9" w14:textId="77777777" w:rsidTr="00B77CB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2B375E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COB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F7E9F1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1D67F65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6CE20C0C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6F517B4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RMI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9B2B3B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2D66448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Risk Transfer</w:t>
            </w:r>
          </w:p>
        </w:tc>
      </w:tr>
      <w:tr w:rsidR="005F6D84" w:rsidRPr="003013E9" w14:paraId="483375AA" w14:textId="77777777" w:rsidTr="00B77CB0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0D7262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COB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E9F6E3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MGT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7B141C5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66352491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FC8AE36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MGT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D017CB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A2DC034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Direct Compensation System MGT</w:t>
            </w:r>
          </w:p>
        </w:tc>
      </w:tr>
      <w:tr w:rsidR="005F6D84" w:rsidRPr="003013E9" w14:paraId="2A707144" w14:textId="77777777" w:rsidTr="00B77CB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5CE73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COB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3E0DDC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7A682F9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19FB39F7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5EB7259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MGT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48EB452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1A88E86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History of MGT Thought</w:t>
            </w:r>
          </w:p>
        </w:tc>
      </w:tr>
      <w:tr w:rsidR="005F6D84" w:rsidRPr="003013E9" w14:paraId="4D3C5957" w14:textId="77777777" w:rsidTr="00B77CB0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B5F53A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COE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D7C65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SELPS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7EA3616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2F29CC86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Special Education/EDHH-MSED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198050C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068B6D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61FCE5B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6D84" w:rsidRPr="003013E9" w14:paraId="421829D6" w14:textId="77777777" w:rsidTr="00B77CB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3C481B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COE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A7040E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0537B88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0DB6E035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BC415E4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SPE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C888DFD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DBC0BA9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Advanced Clinical Practice, EDHH</w:t>
            </w:r>
          </w:p>
        </w:tc>
      </w:tr>
      <w:tr w:rsidR="005F6D84" w:rsidRPr="003013E9" w14:paraId="18F0E560" w14:textId="77777777" w:rsidTr="00B77CB0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9FEC2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MCHHS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BF4367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ANE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389819C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2D3E2A8B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4F2ED6A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ANE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68AC9F5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5729CAA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Advanced Physical Assessment and Clinical Reasoning</w:t>
            </w:r>
          </w:p>
        </w:tc>
      </w:tr>
      <w:tr w:rsidR="005F6D84" w:rsidRPr="003013E9" w14:paraId="6B3B44B7" w14:textId="77777777" w:rsidTr="00B77CB0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140FA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MCHHS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B6966D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2B5CB1D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Course Change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633DC025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3013683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HLH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952F15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63C1D42" w14:textId="77777777" w:rsidR="005F6D84" w:rsidRPr="003013E9" w:rsidRDefault="005F6D84" w:rsidP="00B77CB0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13E9">
              <w:rPr>
                <w:rFonts w:ascii="Aptos Narrow" w:hAnsi="Aptos Narrow"/>
                <w:color w:val="000000"/>
                <w:sz w:val="22"/>
                <w:szCs w:val="22"/>
              </w:rPr>
              <w:t>Motivational Interviewing for Health Professionals</w:t>
            </w:r>
          </w:p>
        </w:tc>
      </w:tr>
    </w:tbl>
    <w:p w14:paraId="3F8E8D52" w14:textId="77777777" w:rsidR="005F6D84" w:rsidRDefault="005F6D84" w:rsidP="005F6D84"/>
    <w:p w14:paraId="04B83299" w14:textId="77777777" w:rsidR="005F6D84" w:rsidRDefault="005F6D84" w:rsidP="005F6D84"/>
    <w:p w14:paraId="6503D6B4" w14:textId="04C27CC8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 w:rsidRPr="00F45262">
        <w:rPr>
          <w:szCs w:val="22"/>
        </w:rPr>
        <w:t>V.</w:t>
      </w:r>
      <w:r w:rsidRPr="00F45262">
        <w:rPr>
          <w:szCs w:val="22"/>
        </w:rPr>
        <w:tab/>
      </w:r>
      <w:r>
        <w:rPr>
          <w:szCs w:val="22"/>
        </w:rPr>
        <w:t>U</w:t>
      </w:r>
      <w:r w:rsidRPr="00F45262">
        <w:rPr>
          <w:szCs w:val="22"/>
        </w:rPr>
        <w:t>nfinished Business</w:t>
      </w:r>
    </w:p>
    <w:p w14:paraId="6503D6B5" w14:textId="3439BA75" w:rsidR="003D1C3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</w:t>
      </w:r>
      <w:r w:rsidR="001A2DC3"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New Business</w:t>
      </w:r>
    </w:p>
    <w:p w14:paraId="6503D6B6" w14:textId="25B2DE04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t>V</w:t>
      </w:r>
      <w:r w:rsidR="001A2DC3">
        <w:rPr>
          <w:bCs/>
          <w:szCs w:val="22"/>
        </w:rPr>
        <w:t>I</w:t>
      </w:r>
      <w:r w:rsidRPr="005B5AFC">
        <w:rPr>
          <w:bCs/>
          <w:szCs w:val="22"/>
        </w:rPr>
        <w:t>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6503D6B7" w14:textId="77777777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r>
        <w:rPr>
          <w:b w:val="0"/>
          <w:szCs w:val="22"/>
        </w:rPr>
        <w:t>say hello to everyone!</w:t>
      </w:r>
    </w:p>
    <w:p w14:paraId="6503D6B8" w14:textId="59FC0C2E" w:rsidR="003D1C32" w:rsidRPr="00F4526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t>VI</w:t>
      </w:r>
      <w:r w:rsidR="001A2DC3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6503D6B9" w14:textId="77777777" w:rsidR="003D1C32" w:rsidRPr="00F4526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A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B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04D797AA" w14:textId="182FC54E" w:rsidR="009B5274" w:rsidRPr="009B5274" w:rsidRDefault="009B5274" w:rsidP="009B5274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196BAEDD" w14:textId="56D1B583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  <w:r w:rsidRPr="009B5274">
        <w:rPr>
          <w:noProof/>
        </w:rPr>
        <w:drawing>
          <wp:inline distT="0" distB="0" distL="0" distR="0" wp14:anchorId="462D5647" wp14:editId="45C04661">
            <wp:extent cx="2266950" cy="419100"/>
            <wp:effectExtent l="0" t="0" r="0" b="0"/>
            <wp:docPr id="1442578149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8149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86" cy="4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8A22" w14:textId="77777777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6503D6B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BF" w14:textId="0F3652C1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6C0" w14:textId="77777777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Chairperson</w:t>
      </w:r>
    </w:p>
    <w:p w14:paraId="6503D6C1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2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B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C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450" w:hanging="450"/>
        <w:rPr>
          <w:sz w:val="16"/>
        </w:rPr>
      </w:pPr>
    </w:p>
    <w:p w14:paraId="4FF5226E" w14:textId="5796FF6C" w:rsidR="009B5274" w:rsidRPr="009B5274" w:rsidRDefault="009B5274" w:rsidP="009B5274"/>
    <w:p w14:paraId="6503D6CF" w14:textId="77777777" w:rsidR="007510A4" w:rsidRDefault="007510A4"/>
    <w:sectPr w:rsidR="007510A4">
      <w:endnotePr>
        <w:numFmt w:val="decimal"/>
      </w:endnotePr>
      <w:pgSz w:w="12240" w:h="15840"/>
      <w:pgMar w:top="810" w:right="72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32"/>
    <w:rsid w:val="00056176"/>
    <w:rsid w:val="001A2DC3"/>
    <w:rsid w:val="001C57D9"/>
    <w:rsid w:val="00353860"/>
    <w:rsid w:val="003D1C32"/>
    <w:rsid w:val="00416F83"/>
    <w:rsid w:val="005F6D84"/>
    <w:rsid w:val="00691D8D"/>
    <w:rsid w:val="007510A4"/>
    <w:rsid w:val="009B5274"/>
    <w:rsid w:val="00AF0B1F"/>
    <w:rsid w:val="00B17FBA"/>
    <w:rsid w:val="00BC0296"/>
    <w:rsid w:val="00E549E2"/>
    <w:rsid w:val="00F65CB1"/>
    <w:rsid w:val="0F1343F6"/>
    <w:rsid w:val="43FA9E04"/>
    <w:rsid w:val="481DE545"/>
    <w:rsid w:val="5452EB85"/>
    <w:rsid w:val="67F9E65E"/>
    <w:rsid w:val="681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D52C"/>
  <w15:chartTrackingRefBased/>
  <w15:docId w15:val="{49F06433-0611-4BC0-B167-8AD06C3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D1C32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D1C32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1C32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3D1C32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3D1C32"/>
    <w:rPr>
      <w:color w:val="0563C1"/>
      <w:u w:val="single"/>
    </w:rPr>
  </w:style>
  <w:style w:type="table" w:styleId="TableGrid">
    <w:name w:val="Table Grid"/>
    <w:basedOn w:val="TableNormal"/>
    <w:uiPriority w:val="39"/>
    <w:rsid w:val="003D1C3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missouristate.edu/FacultySenate/Curricular-Proposal-Info.htm" TargetMode="External"/><Relationship Id="rId4" Type="http://schemas.openxmlformats.org/officeDocument/2006/relationships/hyperlink" Target="https://missouristate.zoom.us/j/88335504886?pwd=pYWHU9mjvXU3eO1uSUUGdteqncl1s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>Missouri State University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dcterms:created xsi:type="dcterms:W3CDTF">2024-11-05T17:37:00Z</dcterms:created>
  <dcterms:modified xsi:type="dcterms:W3CDTF">2024-11-05T17:37:00Z</dcterms:modified>
</cp:coreProperties>
</file>